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52ADA" w14:textId="5D87EA4F" w:rsidR="003A2462" w:rsidRPr="00356207" w:rsidRDefault="0087517D" w:rsidP="1715ACCB">
      <w:pPr>
        <w:autoSpaceDE w:val="0"/>
        <w:autoSpaceDN w:val="0"/>
        <w:adjustRightInd w:val="0"/>
        <w:spacing w:before="240" w:after="0" w:line="240" w:lineRule="auto"/>
        <w:rPr>
          <w:b/>
          <w:bCs/>
          <w:sz w:val="32"/>
          <w:szCs w:val="32"/>
        </w:rPr>
      </w:pPr>
      <w:r>
        <w:rPr>
          <w:noProof/>
        </w:rPr>
        <w:drawing>
          <wp:anchor distT="0" distB="0" distL="114300" distR="114300" simplePos="0" relativeHeight="251658240" behindDoc="0" locked="0" layoutInCell="1" allowOverlap="1" wp14:anchorId="74F4EB9D" wp14:editId="72FFCAD0">
            <wp:simplePos x="0" y="0"/>
            <wp:positionH relativeFrom="column">
              <wp:posOffset>-502148</wp:posOffset>
            </wp:positionH>
            <wp:positionV relativeFrom="page">
              <wp:posOffset>336550</wp:posOffset>
            </wp:positionV>
            <wp:extent cx="2243455" cy="979170"/>
            <wp:effectExtent l="0" t="0" r="0" b="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6919" r="56267" b="18046"/>
                    <a:stretch/>
                  </pic:blipFill>
                  <pic:spPr bwMode="auto">
                    <a:xfrm>
                      <a:off x="0" y="0"/>
                      <a:ext cx="2243455" cy="9791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A2462" w:rsidRPr="1715ACCB">
        <w:rPr>
          <w:b/>
          <w:bCs/>
          <w:sz w:val="32"/>
          <w:szCs w:val="32"/>
        </w:rPr>
        <w:t>Retningslinjer for tilskudd til tiltak i Leka utvalgte kulturlandskap</w:t>
      </w:r>
      <w:r w:rsidR="00E9219B">
        <w:rPr>
          <w:b/>
          <w:bCs/>
          <w:sz w:val="32"/>
          <w:szCs w:val="32"/>
        </w:rPr>
        <w:t xml:space="preserve"> 202</w:t>
      </w:r>
      <w:r w:rsidR="00605034">
        <w:rPr>
          <w:b/>
          <w:bCs/>
          <w:sz w:val="32"/>
          <w:szCs w:val="32"/>
        </w:rPr>
        <w:t>4</w:t>
      </w:r>
      <w:r w:rsidR="00E9219B">
        <w:rPr>
          <w:b/>
          <w:bCs/>
          <w:sz w:val="32"/>
          <w:szCs w:val="32"/>
        </w:rPr>
        <w:t>-202</w:t>
      </w:r>
      <w:r w:rsidR="00605034">
        <w:rPr>
          <w:b/>
          <w:bCs/>
          <w:sz w:val="32"/>
          <w:szCs w:val="32"/>
        </w:rPr>
        <w:t>6</w:t>
      </w:r>
    </w:p>
    <w:p w14:paraId="05710A3C" w14:textId="77777777" w:rsidR="003A2462" w:rsidRPr="000212F0" w:rsidRDefault="003A2462" w:rsidP="003A2462">
      <w:pPr>
        <w:autoSpaceDE w:val="0"/>
        <w:autoSpaceDN w:val="0"/>
        <w:adjustRightInd w:val="0"/>
        <w:spacing w:before="240" w:after="0" w:line="240" w:lineRule="auto"/>
        <w:rPr>
          <w:rFonts w:cstheme="minorHAnsi"/>
        </w:rPr>
      </w:pPr>
      <w:bookmarkStart w:id="0" w:name="_Hlk40274076"/>
      <w:r w:rsidRPr="000212F0">
        <w:rPr>
          <w:rFonts w:cstheme="minorHAnsi"/>
        </w:rPr>
        <w:t xml:space="preserve">Tilskudd til </w:t>
      </w:r>
      <w:r>
        <w:rPr>
          <w:rFonts w:cstheme="minorHAnsi"/>
        </w:rPr>
        <w:t xml:space="preserve">tiltak i </w:t>
      </w:r>
      <w:r w:rsidRPr="000212F0">
        <w:rPr>
          <w:rFonts w:cstheme="minorHAnsi"/>
        </w:rPr>
        <w:t>utvalgte kulturlandskap</w:t>
      </w:r>
      <w:r w:rsidR="00E35169">
        <w:rPr>
          <w:rFonts w:cstheme="minorHAnsi"/>
        </w:rPr>
        <w:t xml:space="preserve"> </w:t>
      </w:r>
      <w:r w:rsidR="008F7A40">
        <w:rPr>
          <w:rFonts w:cstheme="minorHAnsi"/>
        </w:rPr>
        <w:t>(UKL)</w:t>
      </w:r>
      <w:r w:rsidRPr="000212F0">
        <w:rPr>
          <w:rFonts w:cstheme="minorHAnsi"/>
        </w:rPr>
        <w:t xml:space="preserve"> i jordbruket skal bidra til å sikre verdier knyttet til kulturlandskap, biologisk mangfold, kulturminner og kulturmiljøer</w:t>
      </w:r>
      <w:r>
        <w:rPr>
          <w:rFonts w:cstheme="minorHAnsi"/>
        </w:rPr>
        <w:t xml:space="preserve"> og å </w:t>
      </w:r>
      <w:r w:rsidRPr="000212F0">
        <w:rPr>
          <w:rFonts w:cstheme="minorHAnsi"/>
        </w:rPr>
        <w:t xml:space="preserve">sikre langsiktig skjøtsel og drift. Det kan også gis tilskudd til </w:t>
      </w:r>
      <w:r w:rsidR="007D6BFB">
        <w:rPr>
          <w:rFonts w:cstheme="minorHAnsi"/>
        </w:rPr>
        <w:t xml:space="preserve">tiltak for </w:t>
      </w:r>
      <w:r w:rsidRPr="000212F0">
        <w:rPr>
          <w:rFonts w:cstheme="minorHAnsi"/>
        </w:rPr>
        <w:t>næringsutvikling</w:t>
      </w:r>
      <w:r>
        <w:rPr>
          <w:rFonts w:cstheme="minorHAnsi"/>
        </w:rPr>
        <w:t xml:space="preserve"> </w:t>
      </w:r>
      <w:r w:rsidR="007D6BFB">
        <w:rPr>
          <w:rFonts w:cstheme="minorHAnsi"/>
        </w:rPr>
        <w:t>når dette</w:t>
      </w:r>
      <w:r>
        <w:rPr>
          <w:rFonts w:cstheme="minorHAnsi"/>
        </w:rPr>
        <w:t xml:space="preserve"> stimulerer til utvikling eller bruk av verdiene i området. </w:t>
      </w:r>
      <w:r w:rsidRPr="000212F0">
        <w:rPr>
          <w:rFonts w:cstheme="minorHAnsi"/>
        </w:rPr>
        <w:t xml:space="preserve"> </w:t>
      </w:r>
    </w:p>
    <w:bookmarkEnd w:id="0"/>
    <w:p w14:paraId="5CA246FC" w14:textId="77777777" w:rsidR="003A2462" w:rsidRPr="000212F0" w:rsidRDefault="003A2462" w:rsidP="003A2462">
      <w:pPr>
        <w:autoSpaceDE w:val="0"/>
        <w:autoSpaceDN w:val="0"/>
        <w:adjustRightInd w:val="0"/>
        <w:spacing w:after="0" w:line="240" w:lineRule="auto"/>
        <w:rPr>
          <w:rFonts w:cstheme="minorHAnsi"/>
        </w:rPr>
      </w:pPr>
    </w:p>
    <w:p w14:paraId="588A0B4F" w14:textId="77777777" w:rsidR="003A2462" w:rsidRPr="000212F0" w:rsidRDefault="003A2462" w:rsidP="003A2462">
      <w:pPr>
        <w:autoSpaceDE w:val="0"/>
        <w:autoSpaceDN w:val="0"/>
        <w:adjustRightInd w:val="0"/>
        <w:spacing w:after="0" w:line="240" w:lineRule="auto"/>
        <w:rPr>
          <w:rFonts w:cstheme="minorHAnsi"/>
        </w:rPr>
      </w:pPr>
      <w:r w:rsidRPr="000212F0">
        <w:rPr>
          <w:rFonts w:cstheme="minorHAnsi"/>
        </w:rPr>
        <w:t>Tilskudd kan gis ut fra «Forskrift om tilskudd til tiltak i utvalgte kulturlandskap i jordbruket og verdensarv</w:t>
      </w:r>
      <w:r w:rsidR="008C2CD3">
        <w:rPr>
          <w:rFonts w:cstheme="minorHAnsi"/>
        </w:rPr>
        <w:t>-</w:t>
      </w:r>
      <w:r w:rsidRPr="000212F0">
        <w:rPr>
          <w:rFonts w:cstheme="minorHAnsi"/>
        </w:rPr>
        <w:t xml:space="preserve">områdene </w:t>
      </w:r>
      <w:proofErr w:type="spellStart"/>
      <w:r w:rsidRPr="000212F0">
        <w:rPr>
          <w:rFonts w:cstheme="minorHAnsi"/>
        </w:rPr>
        <w:t>Vegaøyan</w:t>
      </w:r>
      <w:proofErr w:type="spellEnd"/>
      <w:r w:rsidRPr="000212F0">
        <w:rPr>
          <w:rFonts w:cstheme="minorHAnsi"/>
        </w:rPr>
        <w:t xml:space="preserve"> og Vestnorsk fjordlandskap». Tiltak som innvilges støtte skal gagne området og være prioritert av samarbeidsgruppa</w:t>
      </w:r>
      <w:r>
        <w:rPr>
          <w:rStyle w:val="Fotnotereferanse"/>
          <w:rFonts w:cstheme="minorHAnsi"/>
        </w:rPr>
        <w:footnoteReference w:id="1"/>
      </w:r>
      <w:r w:rsidRPr="000212F0">
        <w:rPr>
          <w:rFonts w:cstheme="minorHAnsi"/>
        </w:rPr>
        <w:t xml:space="preserve"> for området eller være prioritert i </w:t>
      </w:r>
      <w:r w:rsidRPr="00223DB2">
        <w:rPr>
          <w:rFonts w:cstheme="minorHAnsi"/>
        </w:rPr>
        <w:t xml:space="preserve">«Områdeplan for Skei og </w:t>
      </w:r>
      <w:proofErr w:type="spellStart"/>
      <w:r w:rsidRPr="00223DB2">
        <w:rPr>
          <w:rFonts w:cstheme="minorHAnsi"/>
        </w:rPr>
        <w:t>Skeisnesset</w:t>
      </w:r>
      <w:proofErr w:type="spellEnd"/>
      <w:r w:rsidRPr="00223DB2">
        <w:rPr>
          <w:rFonts w:cstheme="minorHAnsi"/>
        </w:rPr>
        <w:t>»</w:t>
      </w:r>
      <w:r w:rsidRPr="000212F0">
        <w:rPr>
          <w:rFonts w:cstheme="minorHAnsi"/>
        </w:rPr>
        <w:t>. Det kan gis årlige tilskudd til drift og skjøtsel</w:t>
      </w:r>
      <w:r>
        <w:rPr>
          <w:rFonts w:cstheme="minorHAnsi"/>
        </w:rPr>
        <w:t>,</w:t>
      </w:r>
      <w:r w:rsidRPr="000212F0">
        <w:rPr>
          <w:rFonts w:cstheme="minorHAnsi"/>
        </w:rPr>
        <w:t xml:space="preserve"> og </w:t>
      </w:r>
      <w:r>
        <w:rPr>
          <w:rFonts w:cstheme="minorHAnsi"/>
        </w:rPr>
        <w:t xml:space="preserve">det kan gis </w:t>
      </w:r>
      <w:r w:rsidRPr="000212F0">
        <w:rPr>
          <w:rFonts w:cstheme="minorHAnsi"/>
        </w:rPr>
        <w:t>investeringstilskudd til engangstiltak.</w:t>
      </w:r>
      <w:r w:rsidRPr="000212F0">
        <w:t xml:space="preserve"> </w:t>
      </w:r>
      <w:r>
        <w:br/>
      </w:r>
    </w:p>
    <w:p w14:paraId="42E0C6C4" w14:textId="77777777" w:rsidR="003A2462" w:rsidRPr="000212F0" w:rsidRDefault="003F4EF1" w:rsidP="003A2462">
      <w:pPr>
        <w:autoSpaceDE w:val="0"/>
        <w:autoSpaceDN w:val="0"/>
        <w:adjustRightInd w:val="0"/>
        <w:spacing w:after="0" w:line="240" w:lineRule="auto"/>
        <w:rPr>
          <w:rFonts w:cstheme="minorHAnsi"/>
        </w:rPr>
      </w:pPr>
      <w:r>
        <w:rPr>
          <w:rFonts w:cstheme="minorHAnsi"/>
        </w:rPr>
        <w:t>Følgende tiltak prioriteres i</w:t>
      </w:r>
      <w:r w:rsidR="003A2462" w:rsidRPr="000212F0">
        <w:rPr>
          <w:rFonts w:cstheme="minorHAnsi"/>
        </w:rPr>
        <w:t xml:space="preserve"> Leka </w:t>
      </w:r>
      <w:r w:rsidR="00E35169">
        <w:rPr>
          <w:rFonts w:cstheme="minorHAnsi"/>
        </w:rPr>
        <w:t>UKL</w:t>
      </w:r>
      <w:r w:rsidR="007D6BFB">
        <w:rPr>
          <w:rFonts w:cstheme="minorHAnsi"/>
        </w:rPr>
        <w:t xml:space="preserve">, </w:t>
      </w:r>
      <w:r w:rsidR="003A2462" w:rsidRPr="000212F0">
        <w:rPr>
          <w:rFonts w:cstheme="minorHAnsi"/>
        </w:rPr>
        <w:t>jf</w:t>
      </w:r>
      <w:r w:rsidR="007D6BFB">
        <w:rPr>
          <w:rFonts w:cstheme="minorHAnsi"/>
        </w:rPr>
        <w:t>.</w:t>
      </w:r>
      <w:r w:rsidR="003A2462" w:rsidRPr="000212F0">
        <w:rPr>
          <w:rFonts w:cstheme="minorHAnsi"/>
        </w:rPr>
        <w:t xml:space="preserve"> forskriften § 3:</w:t>
      </w:r>
    </w:p>
    <w:p w14:paraId="44362AB7" w14:textId="77777777" w:rsidR="003A2462" w:rsidRDefault="003A2462" w:rsidP="003A2462">
      <w:pPr>
        <w:pStyle w:val="Listeavsnitt"/>
        <w:numPr>
          <w:ilvl w:val="0"/>
          <w:numId w:val="1"/>
        </w:numPr>
        <w:autoSpaceDE w:val="0"/>
        <w:autoSpaceDN w:val="0"/>
        <w:adjustRightInd w:val="0"/>
        <w:spacing w:after="0" w:line="240" w:lineRule="auto"/>
        <w:rPr>
          <w:rFonts w:cstheme="minorHAnsi"/>
        </w:rPr>
      </w:pPr>
      <w:r>
        <w:rPr>
          <w:rFonts w:cstheme="minorHAnsi"/>
        </w:rPr>
        <w:t>R</w:t>
      </w:r>
      <w:r w:rsidRPr="000212F0">
        <w:rPr>
          <w:rFonts w:cstheme="minorHAnsi"/>
        </w:rPr>
        <w:t>estaurering og skjøtsel av arealer</w:t>
      </w:r>
      <w:r w:rsidRPr="00C712D2">
        <w:rPr>
          <w:rFonts w:cstheme="minorHAnsi"/>
        </w:rPr>
        <w:t xml:space="preserve"> </w:t>
      </w:r>
    </w:p>
    <w:p w14:paraId="6D117C54" w14:textId="77777777" w:rsidR="003A2462" w:rsidRPr="00C712D2" w:rsidRDefault="003A2462" w:rsidP="003A2462">
      <w:pPr>
        <w:pStyle w:val="Listeavsnitt"/>
        <w:numPr>
          <w:ilvl w:val="0"/>
          <w:numId w:val="1"/>
        </w:numPr>
        <w:autoSpaceDE w:val="0"/>
        <w:autoSpaceDN w:val="0"/>
        <w:adjustRightInd w:val="0"/>
        <w:spacing w:after="0" w:line="240" w:lineRule="auto"/>
        <w:rPr>
          <w:rFonts w:cstheme="minorHAnsi"/>
        </w:rPr>
      </w:pPr>
      <w:r w:rsidRPr="00C712D2">
        <w:rPr>
          <w:rFonts w:cstheme="minorHAnsi"/>
        </w:rPr>
        <w:t xml:space="preserve">Tiltak som </w:t>
      </w:r>
      <w:r>
        <w:rPr>
          <w:rFonts w:cstheme="minorHAnsi"/>
        </w:rPr>
        <w:t>stimulerer</w:t>
      </w:r>
      <w:r w:rsidRPr="00C712D2">
        <w:rPr>
          <w:rFonts w:cstheme="minorHAnsi"/>
        </w:rPr>
        <w:t xml:space="preserve"> </w:t>
      </w:r>
      <w:r>
        <w:rPr>
          <w:rFonts w:cstheme="minorHAnsi"/>
        </w:rPr>
        <w:t xml:space="preserve">til </w:t>
      </w:r>
      <w:r w:rsidRPr="00C712D2">
        <w:rPr>
          <w:rFonts w:cstheme="minorHAnsi"/>
        </w:rPr>
        <w:t xml:space="preserve">beitebruk </w:t>
      </w:r>
    </w:p>
    <w:p w14:paraId="52DB9827" w14:textId="77777777" w:rsidR="003A2462" w:rsidRDefault="003A2462" w:rsidP="003A2462">
      <w:pPr>
        <w:pStyle w:val="Listeavsnitt"/>
        <w:numPr>
          <w:ilvl w:val="0"/>
          <w:numId w:val="1"/>
        </w:numPr>
        <w:autoSpaceDE w:val="0"/>
        <w:autoSpaceDN w:val="0"/>
        <w:adjustRightInd w:val="0"/>
        <w:spacing w:after="0" w:line="240" w:lineRule="auto"/>
        <w:rPr>
          <w:rFonts w:cstheme="minorHAnsi"/>
        </w:rPr>
      </w:pPr>
      <w:bookmarkStart w:id="1" w:name="_Hlk39833898"/>
      <w:r>
        <w:rPr>
          <w:rFonts w:cstheme="minorHAnsi"/>
        </w:rPr>
        <w:t>I</w:t>
      </w:r>
      <w:r w:rsidRPr="000212F0">
        <w:rPr>
          <w:rFonts w:cstheme="minorHAnsi"/>
        </w:rPr>
        <w:t xml:space="preserve">standsetting, vedlikehold og skjøtsel av </w:t>
      </w:r>
      <w:bookmarkEnd w:id="1"/>
      <w:r w:rsidRPr="000212F0">
        <w:rPr>
          <w:rFonts w:cstheme="minorHAnsi"/>
        </w:rPr>
        <w:t>bygninger</w:t>
      </w:r>
    </w:p>
    <w:p w14:paraId="4D68F0E6" w14:textId="77777777" w:rsidR="003A2462" w:rsidRPr="000212F0" w:rsidRDefault="003A2462" w:rsidP="003A2462">
      <w:pPr>
        <w:pStyle w:val="Listeavsnitt"/>
        <w:numPr>
          <w:ilvl w:val="0"/>
          <w:numId w:val="1"/>
        </w:numPr>
        <w:autoSpaceDE w:val="0"/>
        <w:autoSpaceDN w:val="0"/>
        <w:adjustRightInd w:val="0"/>
        <w:spacing w:after="0" w:line="240" w:lineRule="auto"/>
        <w:rPr>
          <w:rFonts w:cstheme="minorHAnsi"/>
        </w:rPr>
      </w:pPr>
      <w:r w:rsidRPr="00223DB2">
        <w:rPr>
          <w:rFonts w:cstheme="minorHAnsi"/>
        </w:rPr>
        <w:t xml:space="preserve">Istandsetting, vedlikehold og skjøtsel av </w:t>
      </w:r>
      <w:r w:rsidRPr="000212F0">
        <w:rPr>
          <w:rFonts w:cstheme="minorHAnsi"/>
        </w:rPr>
        <w:t>kulturminner</w:t>
      </w:r>
    </w:p>
    <w:p w14:paraId="4DEE9480" w14:textId="77777777" w:rsidR="003A2462" w:rsidRPr="000212F0" w:rsidRDefault="003F4EF1" w:rsidP="003A2462">
      <w:pPr>
        <w:pStyle w:val="Listeavsnitt"/>
        <w:numPr>
          <w:ilvl w:val="0"/>
          <w:numId w:val="1"/>
        </w:numPr>
        <w:autoSpaceDE w:val="0"/>
        <w:autoSpaceDN w:val="0"/>
        <w:adjustRightInd w:val="0"/>
        <w:spacing w:after="0" w:line="240" w:lineRule="auto"/>
        <w:rPr>
          <w:rFonts w:cstheme="minorHAnsi"/>
        </w:rPr>
      </w:pPr>
      <w:r>
        <w:rPr>
          <w:rFonts w:cstheme="minorHAnsi"/>
        </w:rPr>
        <w:t>P</w:t>
      </w:r>
      <w:r w:rsidR="003A2462" w:rsidRPr="000212F0">
        <w:rPr>
          <w:rFonts w:cstheme="minorHAnsi"/>
        </w:rPr>
        <w:t>lanlegging av tiltak</w:t>
      </w:r>
    </w:p>
    <w:p w14:paraId="54C3D062" w14:textId="77777777" w:rsidR="003A2462" w:rsidRPr="00223DB2" w:rsidRDefault="003A2462" w:rsidP="003A2462">
      <w:pPr>
        <w:pStyle w:val="Listeavsnitt"/>
        <w:numPr>
          <w:ilvl w:val="0"/>
          <w:numId w:val="1"/>
        </w:numPr>
        <w:autoSpaceDE w:val="0"/>
        <w:autoSpaceDN w:val="0"/>
        <w:adjustRightInd w:val="0"/>
        <w:spacing w:after="0" w:line="240" w:lineRule="auto"/>
        <w:rPr>
          <w:rFonts w:cstheme="minorHAnsi"/>
        </w:rPr>
      </w:pPr>
      <w:r w:rsidRPr="00223DB2">
        <w:rPr>
          <w:rFonts w:cstheme="minorHAnsi"/>
        </w:rPr>
        <w:t>Kartlegging og dokumentasjon av naturverdier og utarbeiding av skjøtselsplaner</w:t>
      </w:r>
    </w:p>
    <w:p w14:paraId="771E304A" w14:textId="77777777" w:rsidR="003A2462" w:rsidRPr="00223DB2" w:rsidRDefault="003A2462" w:rsidP="003A2462">
      <w:pPr>
        <w:pStyle w:val="Listeavsnitt"/>
        <w:numPr>
          <w:ilvl w:val="0"/>
          <w:numId w:val="1"/>
        </w:numPr>
        <w:autoSpaceDE w:val="0"/>
        <w:autoSpaceDN w:val="0"/>
        <w:adjustRightInd w:val="0"/>
        <w:spacing w:after="0" w:line="240" w:lineRule="auto"/>
        <w:rPr>
          <w:rFonts w:cstheme="minorHAnsi"/>
        </w:rPr>
      </w:pPr>
      <w:r w:rsidRPr="00223DB2">
        <w:rPr>
          <w:rFonts w:cstheme="minorHAnsi"/>
        </w:rPr>
        <w:t>Tilrettelegging for ferdsel og friluftsliv</w:t>
      </w:r>
    </w:p>
    <w:p w14:paraId="5C2F8E47" w14:textId="77777777" w:rsidR="003A2462" w:rsidRDefault="003A2462" w:rsidP="003A2462">
      <w:pPr>
        <w:pStyle w:val="Listeavsnitt"/>
        <w:numPr>
          <w:ilvl w:val="0"/>
          <w:numId w:val="1"/>
        </w:numPr>
        <w:autoSpaceDE w:val="0"/>
        <w:autoSpaceDN w:val="0"/>
        <w:adjustRightInd w:val="0"/>
        <w:spacing w:after="0" w:line="240" w:lineRule="auto"/>
        <w:rPr>
          <w:rFonts w:cstheme="minorHAnsi"/>
        </w:rPr>
      </w:pPr>
      <w:r>
        <w:rPr>
          <w:rFonts w:cstheme="minorHAnsi"/>
        </w:rPr>
        <w:t>F</w:t>
      </w:r>
      <w:r w:rsidRPr="000212F0">
        <w:rPr>
          <w:rFonts w:cstheme="minorHAnsi"/>
        </w:rPr>
        <w:t xml:space="preserve">ormidling </w:t>
      </w:r>
    </w:p>
    <w:p w14:paraId="27721C53" w14:textId="77777777" w:rsidR="003A2462" w:rsidRDefault="003A2462" w:rsidP="003A2462">
      <w:pPr>
        <w:pStyle w:val="Listeavsnitt"/>
        <w:numPr>
          <w:ilvl w:val="0"/>
          <w:numId w:val="1"/>
        </w:numPr>
        <w:autoSpaceDE w:val="0"/>
        <w:autoSpaceDN w:val="0"/>
        <w:adjustRightInd w:val="0"/>
        <w:spacing w:after="0" w:line="240" w:lineRule="auto"/>
        <w:rPr>
          <w:rFonts w:cstheme="minorHAnsi"/>
        </w:rPr>
      </w:pPr>
      <w:r w:rsidRPr="00223DB2">
        <w:rPr>
          <w:rFonts w:cstheme="minorHAnsi"/>
        </w:rPr>
        <w:t xml:space="preserve">Næringsutvikling </w:t>
      </w:r>
      <w:r w:rsidR="003F4EF1">
        <w:rPr>
          <w:rFonts w:cstheme="minorHAnsi"/>
        </w:rPr>
        <w:t>for utvikling og bruk av</w:t>
      </w:r>
      <w:r w:rsidRPr="00223DB2">
        <w:rPr>
          <w:rFonts w:cstheme="minorHAnsi"/>
        </w:rPr>
        <w:t xml:space="preserve"> Leka utvalgte kulturlandskap</w:t>
      </w:r>
    </w:p>
    <w:p w14:paraId="5FB57085" w14:textId="77777777" w:rsidR="003A2462" w:rsidRDefault="003A2462" w:rsidP="003A2462">
      <w:pPr>
        <w:pStyle w:val="Listeavsnitt"/>
        <w:numPr>
          <w:ilvl w:val="0"/>
          <w:numId w:val="1"/>
        </w:numPr>
        <w:autoSpaceDE w:val="0"/>
        <w:autoSpaceDN w:val="0"/>
        <w:adjustRightInd w:val="0"/>
        <w:spacing w:after="0" w:line="240" w:lineRule="auto"/>
        <w:rPr>
          <w:rFonts w:cstheme="minorHAnsi"/>
        </w:rPr>
      </w:pPr>
      <w:r w:rsidRPr="00C712D2">
        <w:rPr>
          <w:rFonts w:cstheme="minorHAnsi"/>
        </w:rPr>
        <w:t>Andre tiltak som fremmer formålet med ordning</w:t>
      </w:r>
      <w:r w:rsidR="007D6BFB">
        <w:rPr>
          <w:rFonts w:cstheme="minorHAnsi"/>
        </w:rPr>
        <w:t>a</w:t>
      </w:r>
      <w:r w:rsidRPr="00C712D2">
        <w:rPr>
          <w:rFonts w:cstheme="minorHAnsi"/>
        </w:rPr>
        <w:t xml:space="preserve"> </w:t>
      </w:r>
    </w:p>
    <w:p w14:paraId="4EAA8C63" w14:textId="77777777" w:rsidR="003A2462" w:rsidRPr="00223DB2" w:rsidRDefault="003A2462" w:rsidP="003A2462">
      <w:pPr>
        <w:pStyle w:val="Listeavsnitt"/>
        <w:autoSpaceDE w:val="0"/>
        <w:autoSpaceDN w:val="0"/>
        <w:adjustRightInd w:val="0"/>
        <w:spacing w:after="0" w:line="240" w:lineRule="auto"/>
        <w:rPr>
          <w:rFonts w:cstheme="minorHAnsi"/>
        </w:rPr>
      </w:pPr>
    </w:p>
    <w:p w14:paraId="307E1AC3" w14:textId="77777777" w:rsidR="003A2462" w:rsidRPr="00925AA1" w:rsidRDefault="003A2462" w:rsidP="003A2462">
      <w:pPr>
        <w:autoSpaceDE w:val="0"/>
        <w:autoSpaceDN w:val="0"/>
        <w:adjustRightInd w:val="0"/>
        <w:spacing w:after="0" w:line="240" w:lineRule="auto"/>
        <w:rPr>
          <w:rFonts w:cstheme="minorHAnsi"/>
          <w:b/>
          <w:bCs/>
        </w:rPr>
      </w:pPr>
      <w:r w:rsidRPr="00925AA1">
        <w:rPr>
          <w:rFonts w:cstheme="minorHAnsi"/>
          <w:b/>
          <w:bCs/>
        </w:rPr>
        <w:t>Søknad om tilskudd:</w:t>
      </w:r>
    </w:p>
    <w:p w14:paraId="70D56B33" w14:textId="77777777" w:rsidR="00FB3F2B" w:rsidRDefault="003A2462" w:rsidP="003A2462">
      <w:pPr>
        <w:autoSpaceDE w:val="0"/>
        <w:autoSpaceDN w:val="0"/>
        <w:adjustRightInd w:val="0"/>
        <w:spacing w:after="0" w:line="240" w:lineRule="auto"/>
      </w:pPr>
      <w:r w:rsidRPr="00925AA1">
        <w:rPr>
          <w:rFonts w:cstheme="minorHAnsi"/>
          <w:bCs/>
        </w:rPr>
        <w:t>Grunneiere, privatpersoner og organisasjoner kan søke om tilskudd</w:t>
      </w:r>
      <w:r>
        <w:rPr>
          <w:rFonts w:cstheme="minorHAnsi"/>
          <w:bCs/>
        </w:rPr>
        <w:t xml:space="preserve">. </w:t>
      </w:r>
      <w:r w:rsidRPr="00925AA1">
        <w:rPr>
          <w:rFonts w:cstheme="minorHAnsi"/>
          <w:bCs/>
        </w:rPr>
        <w:t xml:space="preserve"> </w:t>
      </w:r>
      <w:r>
        <w:rPr>
          <w:rFonts w:cstheme="minorHAnsi"/>
          <w:bCs/>
        </w:rPr>
        <w:t xml:space="preserve">Søknad lages og sendes </w:t>
      </w:r>
      <w:r>
        <w:t xml:space="preserve">elektronisk </w:t>
      </w:r>
      <w:r w:rsidR="00FB3F2B">
        <w:t xml:space="preserve">på </w:t>
      </w:r>
      <w:r w:rsidR="00FB3F2B" w:rsidRPr="00975136">
        <w:t xml:space="preserve">Agros </w:t>
      </w:r>
      <w:r w:rsidR="007D6BFB">
        <w:t>i</w:t>
      </w:r>
      <w:r w:rsidRPr="00975136">
        <w:t xml:space="preserve"> Altinn</w:t>
      </w:r>
      <w:r w:rsidR="00FB3F2B">
        <w:t xml:space="preserve"> på adressa:</w:t>
      </w:r>
    </w:p>
    <w:p w14:paraId="467E84DB" w14:textId="77777777" w:rsidR="003A2462" w:rsidRDefault="00000000" w:rsidP="003A2462">
      <w:pPr>
        <w:autoSpaceDE w:val="0"/>
        <w:autoSpaceDN w:val="0"/>
        <w:adjustRightInd w:val="0"/>
        <w:spacing w:after="0" w:line="240" w:lineRule="auto"/>
      </w:pPr>
      <w:hyperlink r:id="rId12" w:history="1">
        <w:r w:rsidR="00FB3F2B" w:rsidRPr="00FB3F2B">
          <w:rPr>
            <w:rStyle w:val="Hyperkobling"/>
            <w:sz w:val="20"/>
            <w:szCs w:val="20"/>
          </w:rPr>
          <w:t>https://www.altinn.no/skjemaoversikt/landbruksdirektoratet/utvalgte-kulturlandskap-i-jordbruket/</w:t>
        </w:r>
      </w:hyperlink>
    </w:p>
    <w:p w14:paraId="7EBB8CD0" w14:textId="77777777" w:rsidR="00FB3F2B" w:rsidRDefault="00FB3F2B" w:rsidP="003A2462">
      <w:pPr>
        <w:autoSpaceDE w:val="0"/>
        <w:autoSpaceDN w:val="0"/>
        <w:adjustRightInd w:val="0"/>
        <w:spacing w:after="0" w:line="240" w:lineRule="auto"/>
        <w:rPr>
          <w:rFonts w:cstheme="minorHAnsi"/>
          <w:bCs/>
        </w:rPr>
      </w:pPr>
    </w:p>
    <w:p w14:paraId="7C15FDCC" w14:textId="77777777" w:rsidR="003A2462" w:rsidRPr="00223DB2" w:rsidRDefault="003A2462" w:rsidP="003A2462">
      <w:pPr>
        <w:autoSpaceDE w:val="0"/>
        <w:autoSpaceDN w:val="0"/>
        <w:adjustRightInd w:val="0"/>
        <w:spacing w:after="0" w:line="240" w:lineRule="auto"/>
        <w:rPr>
          <w:rFonts w:cstheme="minorHAnsi"/>
          <w:bCs/>
        </w:rPr>
      </w:pPr>
      <w:r w:rsidRPr="00223DB2">
        <w:rPr>
          <w:rFonts w:cstheme="minorHAnsi"/>
          <w:bCs/>
        </w:rPr>
        <w:t>Krav om innhold i søknad om investeringstilskudd:</w:t>
      </w:r>
    </w:p>
    <w:p w14:paraId="72B66D39" w14:textId="77777777" w:rsidR="003A2462" w:rsidRPr="00223DB2" w:rsidRDefault="003A2462" w:rsidP="003A2462">
      <w:pPr>
        <w:pStyle w:val="Listeavsnitt"/>
        <w:numPr>
          <w:ilvl w:val="0"/>
          <w:numId w:val="2"/>
        </w:numPr>
        <w:autoSpaceDE w:val="0"/>
        <w:autoSpaceDN w:val="0"/>
        <w:adjustRightInd w:val="0"/>
        <w:spacing w:after="0" w:line="240" w:lineRule="auto"/>
        <w:rPr>
          <w:rFonts w:cstheme="minorHAnsi"/>
          <w:bCs/>
        </w:rPr>
      </w:pPr>
      <w:r>
        <w:rPr>
          <w:rFonts w:cstheme="minorHAnsi"/>
          <w:bCs/>
        </w:rPr>
        <w:t>P</w:t>
      </w:r>
      <w:r w:rsidRPr="00223DB2">
        <w:rPr>
          <w:rFonts w:cstheme="minorHAnsi"/>
          <w:bCs/>
        </w:rPr>
        <w:t>lan for tiltaket</w:t>
      </w:r>
    </w:p>
    <w:p w14:paraId="5B89161F" w14:textId="77777777" w:rsidR="003A2462" w:rsidRPr="00223DB2" w:rsidRDefault="003A2462" w:rsidP="003A2462">
      <w:pPr>
        <w:pStyle w:val="Listeavsnitt"/>
        <w:numPr>
          <w:ilvl w:val="0"/>
          <w:numId w:val="2"/>
        </w:numPr>
        <w:autoSpaceDE w:val="0"/>
        <w:autoSpaceDN w:val="0"/>
        <w:adjustRightInd w:val="0"/>
        <w:spacing w:after="0" w:line="240" w:lineRule="auto"/>
        <w:rPr>
          <w:rFonts w:cstheme="minorHAnsi"/>
          <w:bCs/>
        </w:rPr>
      </w:pPr>
      <w:r>
        <w:rPr>
          <w:rFonts w:cstheme="minorHAnsi"/>
          <w:bCs/>
        </w:rPr>
        <w:t>K</w:t>
      </w:r>
      <w:r w:rsidRPr="00223DB2">
        <w:rPr>
          <w:rFonts w:cstheme="minorHAnsi"/>
          <w:bCs/>
        </w:rPr>
        <w:t>art</w:t>
      </w:r>
      <w:r w:rsidR="00FB3F2B">
        <w:rPr>
          <w:rFonts w:cstheme="minorHAnsi"/>
          <w:bCs/>
        </w:rPr>
        <w:t xml:space="preserve"> over hvor tiltaket skal gjennomføres</w:t>
      </w:r>
    </w:p>
    <w:p w14:paraId="35228B30" w14:textId="77777777" w:rsidR="003A2462" w:rsidRPr="00223DB2" w:rsidRDefault="003A2462" w:rsidP="003A2462">
      <w:pPr>
        <w:pStyle w:val="Listeavsnitt"/>
        <w:numPr>
          <w:ilvl w:val="0"/>
          <w:numId w:val="2"/>
        </w:numPr>
        <w:autoSpaceDE w:val="0"/>
        <w:autoSpaceDN w:val="0"/>
        <w:adjustRightInd w:val="0"/>
        <w:spacing w:after="0" w:line="240" w:lineRule="auto"/>
        <w:rPr>
          <w:rFonts w:cstheme="minorHAnsi"/>
          <w:bCs/>
        </w:rPr>
      </w:pPr>
      <w:r>
        <w:rPr>
          <w:rFonts w:cstheme="minorHAnsi"/>
          <w:bCs/>
        </w:rPr>
        <w:t>B</w:t>
      </w:r>
      <w:r w:rsidRPr="00223DB2">
        <w:rPr>
          <w:rFonts w:cstheme="minorHAnsi"/>
          <w:bCs/>
        </w:rPr>
        <w:t>ilder</w:t>
      </w:r>
      <w:r w:rsidR="00FB3F2B">
        <w:rPr>
          <w:rFonts w:cstheme="minorHAnsi"/>
          <w:bCs/>
        </w:rPr>
        <w:t>, dagens tilstand og eventuelt historisk</w:t>
      </w:r>
    </w:p>
    <w:p w14:paraId="094287CF" w14:textId="77777777" w:rsidR="003A2462" w:rsidRPr="00223DB2" w:rsidRDefault="00FB3F2B" w:rsidP="003A2462">
      <w:pPr>
        <w:pStyle w:val="Listeavsnitt"/>
        <w:numPr>
          <w:ilvl w:val="0"/>
          <w:numId w:val="2"/>
        </w:numPr>
        <w:autoSpaceDE w:val="0"/>
        <w:autoSpaceDN w:val="0"/>
        <w:adjustRightInd w:val="0"/>
        <w:spacing w:after="0" w:line="240" w:lineRule="auto"/>
        <w:rPr>
          <w:rFonts w:cstheme="minorHAnsi"/>
          <w:bCs/>
        </w:rPr>
      </w:pPr>
      <w:r>
        <w:rPr>
          <w:rFonts w:cstheme="minorHAnsi"/>
          <w:bCs/>
        </w:rPr>
        <w:t>K</w:t>
      </w:r>
      <w:r w:rsidR="003A2462" w:rsidRPr="00223DB2">
        <w:rPr>
          <w:rFonts w:cstheme="minorHAnsi"/>
          <w:bCs/>
        </w:rPr>
        <w:t>ostnadsoverslag</w:t>
      </w:r>
    </w:p>
    <w:p w14:paraId="5860BBBB" w14:textId="77777777" w:rsidR="003A2462" w:rsidRPr="00223DB2" w:rsidRDefault="003A2462" w:rsidP="003A2462">
      <w:pPr>
        <w:pStyle w:val="Listeavsnitt"/>
        <w:numPr>
          <w:ilvl w:val="0"/>
          <w:numId w:val="2"/>
        </w:numPr>
        <w:autoSpaceDE w:val="0"/>
        <w:autoSpaceDN w:val="0"/>
        <w:adjustRightInd w:val="0"/>
        <w:spacing w:after="0" w:line="240" w:lineRule="auto"/>
        <w:rPr>
          <w:rFonts w:cstheme="minorHAnsi"/>
          <w:bCs/>
        </w:rPr>
      </w:pPr>
      <w:r>
        <w:rPr>
          <w:rFonts w:cstheme="minorHAnsi"/>
          <w:bCs/>
        </w:rPr>
        <w:t>F</w:t>
      </w:r>
      <w:r w:rsidRPr="00223DB2">
        <w:rPr>
          <w:rFonts w:cstheme="minorHAnsi"/>
          <w:bCs/>
        </w:rPr>
        <w:t xml:space="preserve">inansieringsplan </w:t>
      </w:r>
    </w:p>
    <w:p w14:paraId="120EE33B" w14:textId="77777777" w:rsidR="003A2462" w:rsidRPr="00223DB2" w:rsidRDefault="003A2462" w:rsidP="003A2462">
      <w:pPr>
        <w:pStyle w:val="Listeavsnitt"/>
        <w:numPr>
          <w:ilvl w:val="0"/>
          <w:numId w:val="2"/>
        </w:numPr>
        <w:autoSpaceDE w:val="0"/>
        <w:autoSpaceDN w:val="0"/>
        <w:adjustRightInd w:val="0"/>
        <w:spacing w:after="0" w:line="240" w:lineRule="auto"/>
        <w:rPr>
          <w:rFonts w:cstheme="minorHAnsi"/>
          <w:bCs/>
        </w:rPr>
      </w:pPr>
      <w:r>
        <w:rPr>
          <w:rFonts w:cstheme="minorHAnsi"/>
          <w:bCs/>
        </w:rPr>
        <w:t>S</w:t>
      </w:r>
      <w:r w:rsidRPr="00223DB2">
        <w:rPr>
          <w:rFonts w:cstheme="minorHAnsi"/>
          <w:bCs/>
        </w:rPr>
        <w:t>øknadsbeløp</w:t>
      </w:r>
    </w:p>
    <w:p w14:paraId="6030104B" w14:textId="77777777" w:rsidR="003A2462" w:rsidRPr="00223DB2" w:rsidRDefault="003A2462" w:rsidP="003A2462">
      <w:pPr>
        <w:pStyle w:val="Listeavsnitt"/>
        <w:numPr>
          <w:ilvl w:val="0"/>
          <w:numId w:val="2"/>
        </w:numPr>
        <w:autoSpaceDE w:val="0"/>
        <w:autoSpaceDN w:val="0"/>
        <w:adjustRightInd w:val="0"/>
        <w:spacing w:after="0" w:line="240" w:lineRule="auto"/>
        <w:rPr>
          <w:rFonts w:cstheme="minorHAnsi"/>
          <w:bCs/>
        </w:rPr>
      </w:pPr>
      <w:r>
        <w:rPr>
          <w:rFonts w:cstheme="minorHAnsi"/>
          <w:bCs/>
        </w:rPr>
        <w:t>F</w:t>
      </w:r>
      <w:r w:rsidRPr="00223DB2">
        <w:rPr>
          <w:rFonts w:cstheme="minorHAnsi"/>
          <w:bCs/>
        </w:rPr>
        <w:t>orretningsplan ved søknad om næringstiltak</w:t>
      </w:r>
      <w:r w:rsidRPr="00223DB2">
        <w:rPr>
          <w:rFonts w:cstheme="minorHAnsi"/>
          <w:bCs/>
        </w:rPr>
        <w:tab/>
      </w:r>
    </w:p>
    <w:p w14:paraId="2EEE007D" w14:textId="77777777" w:rsidR="003A2462" w:rsidRPr="00223DB2" w:rsidRDefault="003A2462" w:rsidP="003A2462">
      <w:pPr>
        <w:pStyle w:val="Listeavsnitt"/>
        <w:numPr>
          <w:ilvl w:val="0"/>
          <w:numId w:val="2"/>
        </w:numPr>
        <w:autoSpaceDE w:val="0"/>
        <w:autoSpaceDN w:val="0"/>
        <w:adjustRightInd w:val="0"/>
        <w:spacing w:after="0" w:line="240" w:lineRule="auto"/>
        <w:rPr>
          <w:rFonts w:cstheme="minorHAnsi"/>
          <w:bCs/>
        </w:rPr>
      </w:pPr>
      <w:r>
        <w:rPr>
          <w:rFonts w:cstheme="minorHAnsi"/>
          <w:bCs/>
        </w:rPr>
        <w:t>T</w:t>
      </w:r>
      <w:r w:rsidRPr="00223DB2">
        <w:rPr>
          <w:rFonts w:cstheme="minorHAnsi"/>
          <w:bCs/>
        </w:rPr>
        <w:t>ilstandsrapport ved søknad om bygninger</w:t>
      </w:r>
    </w:p>
    <w:p w14:paraId="7B957CD2" w14:textId="77777777" w:rsidR="003A2462" w:rsidRPr="00AD0514" w:rsidRDefault="003A2462" w:rsidP="003A2462">
      <w:pPr>
        <w:pStyle w:val="Listeavsnitt"/>
        <w:numPr>
          <w:ilvl w:val="0"/>
          <w:numId w:val="2"/>
        </w:numPr>
        <w:autoSpaceDE w:val="0"/>
        <w:autoSpaceDN w:val="0"/>
        <w:adjustRightInd w:val="0"/>
        <w:spacing w:after="0" w:line="240" w:lineRule="auto"/>
        <w:rPr>
          <w:rFonts w:cstheme="minorHAnsi"/>
          <w:bCs/>
        </w:rPr>
      </w:pPr>
      <w:r w:rsidRPr="00AD0514">
        <w:rPr>
          <w:rFonts w:cstheme="minorHAnsi"/>
          <w:bCs/>
        </w:rPr>
        <w:t xml:space="preserve">Skriftlig tillatelse fra grunneier eller rettighetshaver </w:t>
      </w:r>
      <w:r w:rsidR="00FB3F2B">
        <w:rPr>
          <w:rFonts w:cstheme="minorHAnsi"/>
          <w:bCs/>
        </w:rPr>
        <w:t>om</w:t>
      </w:r>
      <w:r w:rsidRPr="00AD0514">
        <w:rPr>
          <w:rFonts w:cstheme="minorHAnsi"/>
          <w:bCs/>
        </w:rPr>
        <w:t xml:space="preserve"> tiltaket ikke gjøres på egen eiendom. </w:t>
      </w:r>
    </w:p>
    <w:p w14:paraId="30E27415" w14:textId="77777777" w:rsidR="003A2462" w:rsidRPr="00AD0514" w:rsidRDefault="003A2462" w:rsidP="003A2462">
      <w:pPr>
        <w:autoSpaceDE w:val="0"/>
        <w:autoSpaceDN w:val="0"/>
        <w:adjustRightInd w:val="0"/>
        <w:spacing w:after="0" w:line="240" w:lineRule="auto"/>
        <w:rPr>
          <w:rFonts w:cstheme="minorHAnsi"/>
          <w:bCs/>
        </w:rPr>
      </w:pPr>
    </w:p>
    <w:p w14:paraId="7A8C23C4" w14:textId="77777777" w:rsidR="003A2462" w:rsidRPr="00AD0514" w:rsidRDefault="003A2462" w:rsidP="003A2462">
      <w:pPr>
        <w:autoSpaceDE w:val="0"/>
        <w:autoSpaceDN w:val="0"/>
        <w:adjustRightInd w:val="0"/>
        <w:spacing w:after="0" w:line="240" w:lineRule="auto"/>
        <w:rPr>
          <w:rFonts w:cstheme="minorHAnsi"/>
          <w:bCs/>
        </w:rPr>
      </w:pPr>
      <w:r w:rsidRPr="00AD0514">
        <w:rPr>
          <w:rFonts w:cstheme="minorHAnsi"/>
          <w:bCs/>
        </w:rPr>
        <w:t>Det oppfordres til å søke samfinansiering der det er mulig.</w:t>
      </w:r>
    </w:p>
    <w:p w14:paraId="6D4503BF" w14:textId="77777777" w:rsidR="003A2462" w:rsidRPr="00AD0514" w:rsidRDefault="003A2462" w:rsidP="003A2462">
      <w:pPr>
        <w:autoSpaceDE w:val="0"/>
        <w:autoSpaceDN w:val="0"/>
        <w:adjustRightInd w:val="0"/>
        <w:spacing w:after="0" w:line="240" w:lineRule="auto"/>
        <w:rPr>
          <w:rFonts w:cstheme="minorHAnsi"/>
          <w:bCs/>
        </w:rPr>
      </w:pPr>
    </w:p>
    <w:p w14:paraId="0BADA5CF" w14:textId="5F65EB27" w:rsidR="003A2462" w:rsidRPr="00B44EDE" w:rsidRDefault="003A2462" w:rsidP="1715ACCB">
      <w:pPr>
        <w:autoSpaceDE w:val="0"/>
        <w:autoSpaceDN w:val="0"/>
        <w:adjustRightInd w:val="0"/>
        <w:spacing w:after="0" w:line="240" w:lineRule="auto"/>
        <w:rPr>
          <w:b/>
          <w:bCs/>
        </w:rPr>
      </w:pPr>
      <w:r w:rsidRPr="00B44EDE">
        <w:rPr>
          <w:b/>
          <w:bCs/>
        </w:rPr>
        <w:t xml:space="preserve">Søknadsfrister engangstilskudd: </w:t>
      </w:r>
      <w:r w:rsidR="00DB747F" w:rsidRPr="00B44EDE">
        <w:rPr>
          <w:b/>
          <w:bCs/>
        </w:rPr>
        <w:t xml:space="preserve">1 </w:t>
      </w:r>
      <w:r w:rsidR="001B1CF0">
        <w:rPr>
          <w:b/>
          <w:bCs/>
        </w:rPr>
        <w:t>mai</w:t>
      </w:r>
      <w:r w:rsidR="00DB747F" w:rsidRPr="00B44EDE">
        <w:rPr>
          <w:b/>
          <w:bCs/>
        </w:rPr>
        <w:t xml:space="preserve"> </w:t>
      </w:r>
    </w:p>
    <w:p w14:paraId="10F599FF" w14:textId="7D868C57" w:rsidR="003A2462" w:rsidRDefault="003A2462" w:rsidP="1715ACCB">
      <w:pPr>
        <w:spacing w:after="0" w:line="240" w:lineRule="auto"/>
      </w:pPr>
      <w:r w:rsidRPr="00B44EDE">
        <w:rPr>
          <w:b/>
          <w:bCs/>
        </w:rPr>
        <w:t xml:space="preserve">Søknadsfrist årlige tilskudd: </w:t>
      </w:r>
      <w:r w:rsidR="00B44EDE" w:rsidRPr="00B44EDE">
        <w:rPr>
          <w:b/>
          <w:bCs/>
        </w:rPr>
        <w:t>1</w:t>
      </w:r>
      <w:r w:rsidR="00E9219B" w:rsidRPr="00B44EDE">
        <w:rPr>
          <w:b/>
          <w:bCs/>
        </w:rPr>
        <w:t xml:space="preserve"> </w:t>
      </w:r>
      <w:r w:rsidR="001B1CF0">
        <w:rPr>
          <w:b/>
          <w:bCs/>
        </w:rPr>
        <w:t>mai</w:t>
      </w:r>
      <w:r w:rsidR="723A3D51" w:rsidRPr="00B44EDE">
        <w:rPr>
          <w:b/>
          <w:bCs/>
        </w:rPr>
        <w:t xml:space="preserve"> </w:t>
      </w:r>
      <w:r w:rsidRPr="00B44EDE">
        <w:rPr>
          <w:b/>
          <w:bCs/>
        </w:rPr>
        <w:t xml:space="preserve">med rapportering </w:t>
      </w:r>
      <w:r w:rsidR="00B44EDE" w:rsidRPr="00B44EDE">
        <w:rPr>
          <w:b/>
          <w:bCs/>
        </w:rPr>
        <w:t>1 november</w:t>
      </w:r>
      <w:r w:rsidR="01FEF155" w:rsidRPr="00B44EDE">
        <w:rPr>
          <w:b/>
          <w:bCs/>
        </w:rPr>
        <w:t xml:space="preserve">. </w:t>
      </w:r>
      <w:r>
        <w:br/>
      </w:r>
      <w:r w:rsidR="01FEF155" w:rsidRPr="1715ACCB">
        <w:t xml:space="preserve">Datoer for søknads </w:t>
      </w:r>
      <w:r w:rsidR="6CA763C7" w:rsidRPr="1715ACCB">
        <w:t>defineres hvert år på søknadsskjema.</w:t>
      </w:r>
    </w:p>
    <w:p w14:paraId="71159CCB" w14:textId="77777777" w:rsidR="00674C8D" w:rsidRPr="00AD0514" w:rsidRDefault="00674C8D" w:rsidP="003A2462">
      <w:pPr>
        <w:autoSpaceDE w:val="0"/>
        <w:autoSpaceDN w:val="0"/>
        <w:adjustRightInd w:val="0"/>
        <w:spacing w:after="0" w:line="240" w:lineRule="auto"/>
        <w:rPr>
          <w:rFonts w:cstheme="minorHAnsi"/>
          <w:bCs/>
        </w:rPr>
      </w:pPr>
    </w:p>
    <w:p w14:paraId="652D0105" w14:textId="77777777" w:rsidR="003A2462" w:rsidRPr="00C712D2" w:rsidRDefault="003A2462" w:rsidP="003A2462">
      <w:pPr>
        <w:autoSpaceDE w:val="0"/>
        <w:autoSpaceDN w:val="0"/>
        <w:adjustRightInd w:val="0"/>
        <w:spacing w:after="0" w:line="240" w:lineRule="auto"/>
        <w:rPr>
          <w:rFonts w:cstheme="minorHAnsi"/>
          <w:b/>
          <w:bCs/>
          <w:sz w:val="24"/>
          <w:szCs w:val="24"/>
        </w:rPr>
      </w:pPr>
      <w:r>
        <w:rPr>
          <w:rFonts w:cstheme="minorHAnsi"/>
          <w:b/>
          <w:bCs/>
          <w:sz w:val="24"/>
          <w:szCs w:val="24"/>
        </w:rPr>
        <w:lastRenderedPageBreak/>
        <w:t>Tilskuddsandel - E</w:t>
      </w:r>
      <w:r w:rsidRPr="00C712D2">
        <w:rPr>
          <w:rFonts w:cstheme="minorHAnsi"/>
          <w:b/>
          <w:bCs/>
          <w:sz w:val="24"/>
          <w:szCs w:val="24"/>
        </w:rPr>
        <w:t>ngangstiltak/ investeringstiltak</w:t>
      </w:r>
    </w:p>
    <w:p w14:paraId="0A8CFE9A" w14:textId="77777777" w:rsidR="003A2462" w:rsidRPr="00925AA1" w:rsidRDefault="003A2462" w:rsidP="003A2462">
      <w:pPr>
        <w:autoSpaceDE w:val="0"/>
        <w:autoSpaceDN w:val="0"/>
        <w:adjustRightInd w:val="0"/>
        <w:spacing w:after="0" w:line="240" w:lineRule="auto"/>
        <w:rPr>
          <w:rFonts w:cstheme="minorHAnsi"/>
        </w:rPr>
      </w:pPr>
      <w:r w:rsidRPr="00925AA1">
        <w:rPr>
          <w:rFonts w:cstheme="minorHAnsi"/>
        </w:rPr>
        <w:t>Tilskuddsandelen skal normalt ikke overstige 70 % av kostnadene med tiltaket.</w:t>
      </w:r>
    </w:p>
    <w:p w14:paraId="5E100EFE" w14:textId="77777777" w:rsidR="003A2462" w:rsidRPr="00925AA1" w:rsidRDefault="003A2462" w:rsidP="003A2462">
      <w:pPr>
        <w:autoSpaceDE w:val="0"/>
        <w:autoSpaceDN w:val="0"/>
        <w:adjustRightInd w:val="0"/>
        <w:spacing w:after="0" w:line="240" w:lineRule="auto"/>
        <w:rPr>
          <w:rFonts w:cstheme="minorHAnsi"/>
        </w:rPr>
      </w:pPr>
    </w:p>
    <w:p w14:paraId="291C1731" w14:textId="77777777" w:rsidR="003A2462" w:rsidRDefault="003A2462" w:rsidP="003A2462">
      <w:pPr>
        <w:autoSpaceDE w:val="0"/>
        <w:autoSpaceDN w:val="0"/>
        <w:adjustRightInd w:val="0"/>
        <w:spacing w:after="0" w:line="240" w:lineRule="auto"/>
        <w:rPr>
          <w:rFonts w:cstheme="minorHAnsi"/>
        </w:rPr>
      </w:pPr>
      <w:r w:rsidRPr="00925AA1">
        <w:rPr>
          <w:rFonts w:cstheme="minorHAnsi"/>
        </w:rPr>
        <w:t>For tiltak på bygninger som brukes til private formål (for eksempel i næring eller til bolig) kan det gis inntil 50 % tilskudd ved høy verneverdi. Der bygningen har mindre verneverdi</w:t>
      </w:r>
      <w:r>
        <w:rPr>
          <w:rFonts w:cstheme="minorHAnsi"/>
        </w:rPr>
        <w:t>,</w:t>
      </w:r>
      <w:r w:rsidRPr="00925AA1">
        <w:rPr>
          <w:rFonts w:cstheme="minorHAnsi"/>
        </w:rPr>
        <w:t xml:space="preserve"> eller der fordelen for søker er stor (verdiøkning, heving av bostandard </w:t>
      </w:r>
      <w:proofErr w:type="spellStart"/>
      <w:r w:rsidRPr="00925AA1">
        <w:rPr>
          <w:rFonts w:cstheme="minorHAnsi"/>
        </w:rPr>
        <w:t>osv</w:t>
      </w:r>
      <w:proofErr w:type="spellEnd"/>
      <w:r w:rsidRPr="00925AA1">
        <w:rPr>
          <w:rFonts w:cstheme="minorHAnsi"/>
        </w:rPr>
        <w:t>)</w:t>
      </w:r>
      <w:r>
        <w:rPr>
          <w:rFonts w:cstheme="minorHAnsi"/>
        </w:rPr>
        <w:t>,</w:t>
      </w:r>
      <w:r w:rsidRPr="00925AA1">
        <w:rPr>
          <w:rFonts w:cstheme="minorHAnsi"/>
        </w:rPr>
        <w:t xml:space="preserve"> reduseres tilskuddsandelen.</w:t>
      </w:r>
    </w:p>
    <w:p w14:paraId="35B28260" w14:textId="77777777" w:rsidR="003A2462" w:rsidRDefault="003A2462" w:rsidP="003A2462">
      <w:pPr>
        <w:autoSpaceDE w:val="0"/>
        <w:autoSpaceDN w:val="0"/>
        <w:adjustRightInd w:val="0"/>
        <w:spacing w:after="0" w:line="240" w:lineRule="auto"/>
        <w:rPr>
          <w:rFonts w:cstheme="minorHAnsi"/>
        </w:rPr>
      </w:pPr>
    </w:p>
    <w:p w14:paraId="1C4072F8" w14:textId="77777777" w:rsidR="003A2462" w:rsidRPr="00067400" w:rsidRDefault="003A2462" w:rsidP="003A2462">
      <w:pPr>
        <w:autoSpaceDE w:val="0"/>
        <w:autoSpaceDN w:val="0"/>
        <w:adjustRightInd w:val="0"/>
        <w:spacing w:after="0" w:line="240" w:lineRule="auto"/>
        <w:rPr>
          <w:rFonts w:cstheme="minorHAnsi"/>
        </w:rPr>
      </w:pPr>
      <w:r w:rsidRPr="00F75F7B">
        <w:rPr>
          <w:rFonts w:cstheme="minorHAnsi"/>
        </w:rPr>
        <w:t xml:space="preserve">Til fellestiltak eller tiltak med stor </w:t>
      </w:r>
      <w:proofErr w:type="spellStart"/>
      <w:r w:rsidRPr="00F75F7B">
        <w:rPr>
          <w:rFonts w:cstheme="minorHAnsi"/>
        </w:rPr>
        <w:t>samfunnsnytte</w:t>
      </w:r>
      <w:proofErr w:type="spellEnd"/>
      <w:r w:rsidRPr="00F75F7B">
        <w:rPr>
          <w:rFonts w:cstheme="minorHAnsi"/>
        </w:rPr>
        <w:t xml:space="preserve"> kan det gis tilskudd ut over 70 %. For planleggings</w:t>
      </w:r>
      <w:r>
        <w:rPr>
          <w:rFonts w:cstheme="minorHAnsi"/>
        </w:rPr>
        <w:t>-</w:t>
      </w:r>
      <w:r w:rsidRPr="00F75F7B">
        <w:rPr>
          <w:rFonts w:cstheme="minorHAnsi"/>
        </w:rPr>
        <w:t>tiltak og tiltak der det kun dreier seg om ivaretakelse av fellesgoder og samfunnsverdier kan det gis 100 % tilskudd. Eksempel på slike tiltak er skjøtsel av kulturminner og biologisk mangfold eller tilrettelegging for publikum i form av skilting eller opparbeiding av stier.</w:t>
      </w:r>
    </w:p>
    <w:p w14:paraId="6F87629E" w14:textId="77777777" w:rsidR="003A2462" w:rsidRPr="00925AA1" w:rsidRDefault="003A2462" w:rsidP="003A2462">
      <w:pPr>
        <w:autoSpaceDE w:val="0"/>
        <w:autoSpaceDN w:val="0"/>
        <w:adjustRightInd w:val="0"/>
        <w:spacing w:after="0" w:line="240" w:lineRule="auto"/>
        <w:rPr>
          <w:rFonts w:ascii="Times New Roman" w:hAnsi="Times New Roman" w:cs="Times New Roman"/>
        </w:rPr>
      </w:pPr>
    </w:p>
    <w:p w14:paraId="37DF2F06" w14:textId="77777777" w:rsidR="003A2462" w:rsidRPr="007B6976" w:rsidRDefault="003A2462" w:rsidP="003A2462">
      <w:pPr>
        <w:autoSpaceDE w:val="0"/>
        <w:autoSpaceDN w:val="0"/>
        <w:adjustRightInd w:val="0"/>
        <w:spacing w:after="0" w:line="240" w:lineRule="auto"/>
        <w:rPr>
          <w:rFonts w:cstheme="minorHAnsi"/>
          <w:b/>
          <w:bCs/>
          <w:sz w:val="24"/>
          <w:szCs w:val="24"/>
        </w:rPr>
      </w:pPr>
      <w:r w:rsidRPr="007B6976">
        <w:rPr>
          <w:rFonts w:cstheme="minorHAnsi"/>
          <w:b/>
          <w:bCs/>
          <w:sz w:val="24"/>
          <w:szCs w:val="24"/>
        </w:rPr>
        <w:t xml:space="preserve">Tilskudd til årlige tiltak </w:t>
      </w:r>
    </w:p>
    <w:p w14:paraId="081BDB1D" w14:textId="77777777" w:rsidR="003A2462" w:rsidRDefault="003A2462" w:rsidP="003A2462">
      <w:pPr>
        <w:autoSpaceDE w:val="0"/>
        <w:autoSpaceDN w:val="0"/>
        <w:adjustRightInd w:val="0"/>
        <w:spacing w:after="0" w:line="240" w:lineRule="auto"/>
        <w:rPr>
          <w:rFonts w:cstheme="minorHAnsi"/>
        </w:rPr>
      </w:pPr>
      <w:r w:rsidRPr="009A7CCA">
        <w:rPr>
          <w:rFonts w:cstheme="minorHAnsi"/>
        </w:rPr>
        <w:t>For jordbruksforetak kan etter søknad tildeles årlig tilskudd til skjøtsel med utgangspunkt i søknad om produksjonstilskudd og miljøtilskudd (RMP)</w:t>
      </w:r>
      <w:r>
        <w:rPr>
          <w:rFonts w:cstheme="minorHAnsi"/>
        </w:rPr>
        <w:t>.</w:t>
      </w:r>
    </w:p>
    <w:p w14:paraId="2FB1AA86" w14:textId="77777777" w:rsidR="008474B2" w:rsidRDefault="008474B2" w:rsidP="003A2462">
      <w:pPr>
        <w:autoSpaceDE w:val="0"/>
        <w:autoSpaceDN w:val="0"/>
        <w:adjustRightInd w:val="0"/>
        <w:spacing w:after="0" w:line="240" w:lineRule="auto"/>
        <w:rPr>
          <w:rFonts w:cstheme="minorHAnsi"/>
        </w:rPr>
      </w:pPr>
    </w:p>
    <w:p w14:paraId="4DE798FE" w14:textId="77777777" w:rsidR="003A2462" w:rsidRDefault="003A2462" w:rsidP="003A2462">
      <w:pPr>
        <w:autoSpaceDE w:val="0"/>
        <w:autoSpaceDN w:val="0"/>
        <w:adjustRightInd w:val="0"/>
        <w:spacing w:after="0" w:line="240" w:lineRule="auto"/>
        <w:rPr>
          <w:rFonts w:cstheme="minorHAnsi"/>
        </w:rPr>
      </w:pPr>
      <w:r w:rsidRPr="009A7CCA">
        <w:rPr>
          <w:rFonts w:cstheme="minorHAnsi"/>
        </w:rPr>
        <w:t>Det kan også gis årlig tilskudd til personer</w:t>
      </w:r>
      <w:r w:rsidR="00F44BBA">
        <w:rPr>
          <w:rFonts w:cstheme="minorHAnsi"/>
        </w:rPr>
        <w:t>,</w:t>
      </w:r>
      <w:r w:rsidRPr="009A7CCA">
        <w:rPr>
          <w:rFonts w:cstheme="minorHAnsi"/>
        </w:rPr>
        <w:t xml:space="preserve"> foretak</w:t>
      </w:r>
      <w:r w:rsidR="00F44BBA">
        <w:rPr>
          <w:rFonts w:cstheme="minorHAnsi"/>
        </w:rPr>
        <w:t>, organisasjoner og kommunen for</w:t>
      </w:r>
      <w:r w:rsidRPr="009A7CCA">
        <w:rPr>
          <w:rFonts w:cstheme="minorHAnsi"/>
        </w:rPr>
        <w:t xml:space="preserve"> løpende skjøtsel av særlige formål</w:t>
      </w:r>
      <w:r w:rsidR="00F44BBA">
        <w:rPr>
          <w:rFonts w:cstheme="minorHAnsi"/>
        </w:rPr>
        <w:t>. Dette kan være til</w:t>
      </w:r>
      <w:r w:rsidRPr="009A7CCA">
        <w:rPr>
          <w:rFonts w:cstheme="minorHAnsi"/>
        </w:rPr>
        <w:t xml:space="preserve"> </w:t>
      </w:r>
      <w:r w:rsidR="00F44BBA">
        <w:rPr>
          <w:rFonts w:cstheme="minorHAnsi"/>
        </w:rPr>
        <w:t>skjøtsel av kulturminner og biologisk mangfold</w:t>
      </w:r>
      <w:r w:rsidRPr="009A7CCA">
        <w:rPr>
          <w:rFonts w:cstheme="minorHAnsi"/>
        </w:rPr>
        <w:t xml:space="preserve">, </w:t>
      </w:r>
      <w:r w:rsidR="00F44BBA">
        <w:rPr>
          <w:rFonts w:cstheme="minorHAnsi"/>
        </w:rPr>
        <w:t xml:space="preserve">slått langs stier og veier, fjerning av fremmede arter, søppelrydding og vedlikehold av installasjoner og serviceanlegg. </w:t>
      </w:r>
    </w:p>
    <w:p w14:paraId="48E51899" w14:textId="77777777" w:rsidR="003A2462" w:rsidRDefault="003A2462" w:rsidP="003A2462">
      <w:pPr>
        <w:autoSpaceDE w:val="0"/>
        <w:autoSpaceDN w:val="0"/>
        <w:adjustRightInd w:val="0"/>
        <w:spacing w:after="0" w:line="240" w:lineRule="auto"/>
        <w:rPr>
          <w:rFonts w:cstheme="minorHAnsi"/>
        </w:rPr>
      </w:pPr>
    </w:p>
    <w:p w14:paraId="17ED74A2" w14:textId="77777777" w:rsidR="003A2462" w:rsidRPr="00067400" w:rsidRDefault="008C2CD3" w:rsidP="003A2462">
      <w:pPr>
        <w:autoSpaceDE w:val="0"/>
        <w:autoSpaceDN w:val="0"/>
        <w:adjustRightInd w:val="0"/>
        <w:spacing w:after="0" w:line="240" w:lineRule="auto"/>
        <w:rPr>
          <w:rFonts w:cstheme="minorHAnsi"/>
        </w:rPr>
      </w:pPr>
      <w:r>
        <w:rPr>
          <w:rFonts w:cstheme="minorHAnsi"/>
        </w:rPr>
        <w:t>For å få</w:t>
      </w:r>
      <w:r w:rsidR="003A2462" w:rsidRPr="00067400">
        <w:rPr>
          <w:rFonts w:cstheme="minorHAnsi"/>
        </w:rPr>
        <w:t xml:space="preserve"> årlig tilskudd til arealer forutsettes det at det drives vanlig god jordbruksdrift med eng</w:t>
      </w:r>
      <w:r>
        <w:rPr>
          <w:rFonts w:cstheme="minorHAnsi"/>
        </w:rPr>
        <w:t xml:space="preserve"> til slått</w:t>
      </w:r>
      <w:r w:rsidR="003A2462" w:rsidRPr="00067400">
        <w:rPr>
          <w:rFonts w:cstheme="minorHAnsi"/>
        </w:rPr>
        <w:t>, åkervester eller beiting. Beitene skal være godt brukt og uten nevneverdig gammelgras.</w:t>
      </w:r>
    </w:p>
    <w:p w14:paraId="0BA03688" w14:textId="77777777" w:rsidR="003A2462" w:rsidRPr="00067400" w:rsidRDefault="003A2462" w:rsidP="003A2462">
      <w:pPr>
        <w:autoSpaceDE w:val="0"/>
        <w:autoSpaceDN w:val="0"/>
        <w:adjustRightInd w:val="0"/>
        <w:spacing w:after="0" w:line="240" w:lineRule="auto"/>
        <w:rPr>
          <w:rFonts w:cstheme="minorHAnsi"/>
        </w:rPr>
      </w:pPr>
      <w:r w:rsidRPr="00067400">
        <w:rPr>
          <w:rFonts w:cstheme="minorHAnsi"/>
        </w:rPr>
        <w:t>For arealer som får tilskudd forutsettes det at det foretas skjøtsel av kanter og randsoner uten spesielt vederlag for dette. Slike kantsoner omfatter for eksempel kanter av dyrkajord og beite langs nabo- eller skiftegrense, eller langs veg ut over det som ivaretas av stat eller kommune langs offentlig veg.</w:t>
      </w:r>
    </w:p>
    <w:p w14:paraId="1C58C46B" w14:textId="77777777" w:rsidR="003A2462" w:rsidRPr="009E550E" w:rsidRDefault="003A2462" w:rsidP="003A2462">
      <w:pPr>
        <w:autoSpaceDE w:val="0"/>
        <w:autoSpaceDN w:val="0"/>
        <w:adjustRightInd w:val="0"/>
        <w:spacing w:after="0" w:line="240" w:lineRule="auto"/>
        <w:rPr>
          <w:rFonts w:ascii="Times New Roman" w:hAnsi="Times New Roman" w:cs="Times New Roman"/>
          <w:b/>
          <w:bCs/>
        </w:rPr>
      </w:pPr>
    </w:p>
    <w:p w14:paraId="1473FB84" w14:textId="77777777" w:rsidR="003A2462" w:rsidRPr="00A31510" w:rsidRDefault="003A2462" w:rsidP="003A2462">
      <w:pPr>
        <w:autoSpaceDE w:val="0"/>
        <w:autoSpaceDN w:val="0"/>
        <w:adjustRightInd w:val="0"/>
        <w:spacing w:after="0" w:line="240" w:lineRule="auto"/>
        <w:rPr>
          <w:rFonts w:cstheme="minorHAnsi"/>
          <w:b/>
          <w:bCs/>
          <w:sz w:val="24"/>
          <w:szCs w:val="24"/>
        </w:rPr>
      </w:pPr>
      <w:bookmarkStart w:id="2" w:name="_Hlk39831998"/>
      <w:r w:rsidRPr="00A31510">
        <w:rPr>
          <w:rFonts w:cstheme="minorHAnsi"/>
          <w:b/>
          <w:bCs/>
          <w:sz w:val="24"/>
          <w:szCs w:val="24"/>
        </w:rPr>
        <w:t>Satser for årlige tilskudd:</w:t>
      </w:r>
    </w:p>
    <w:bookmarkEnd w:id="2"/>
    <w:tbl>
      <w:tblPr>
        <w:tblStyle w:val="Tabellrutenett"/>
        <w:tblW w:w="9634" w:type="dxa"/>
        <w:tblLayout w:type="fixed"/>
        <w:tblLook w:val="04A0" w:firstRow="1" w:lastRow="0" w:firstColumn="1" w:lastColumn="0" w:noHBand="0" w:noVBand="1"/>
      </w:tblPr>
      <w:tblGrid>
        <w:gridCol w:w="5633"/>
        <w:gridCol w:w="813"/>
        <w:gridCol w:w="828"/>
        <w:gridCol w:w="1250"/>
        <w:gridCol w:w="1110"/>
      </w:tblGrid>
      <w:tr w:rsidR="004F4E4D" w14:paraId="6833BF95" w14:textId="77777777" w:rsidTr="004F4E4D">
        <w:tc>
          <w:tcPr>
            <w:tcW w:w="5633" w:type="dxa"/>
          </w:tcPr>
          <w:p w14:paraId="4084A4BC" w14:textId="77777777" w:rsidR="004F4E4D" w:rsidRPr="004F4E4D" w:rsidRDefault="004F4E4D" w:rsidP="003A2462">
            <w:pPr>
              <w:autoSpaceDE w:val="0"/>
              <w:autoSpaceDN w:val="0"/>
              <w:adjustRightInd w:val="0"/>
              <w:spacing w:after="0" w:line="240" w:lineRule="auto"/>
              <w:rPr>
                <w:rFonts w:cstheme="minorHAnsi"/>
                <w:sz w:val="20"/>
                <w:szCs w:val="20"/>
              </w:rPr>
            </w:pPr>
          </w:p>
        </w:tc>
        <w:tc>
          <w:tcPr>
            <w:tcW w:w="813" w:type="dxa"/>
          </w:tcPr>
          <w:p w14:paraId="3BB09976" w14:textId="77777777" w:rsidR="004F4E4D" w:rsidRPr="004F4E4D" w:rsidRDefault="004F4E4D" w:rsidP="004F4E4D">
            <w:pPr>
              <w:autoSpaceDE w:val="0"/>
              <w:autoSpaceDN w:val="0"/>
              <w:adjustRightInd w:val="0"/>
              <w:spacing w:after="0" w:line="240" w:lineRule="auto"/>
              <w:jc w:val="center"/>
              <w:rPr>
                <w:rFonts w:cstheme="minorHAnsi"/>
                <w:sz w:val="20"/>
                <w:szCs w:val="20"/>
              </w:rPr>
            </w:pPr>
            <w:r w:rsidRPr="004F4E4D">
              <w:rPr>
                <w:rFonts w:cstheme="minorHAnsi"/>
                <w:sz w:val="20"/>
                <w:szCs w:val="20"/>
              </w:rPr>
              <w:t>Dekar</w:t>
            </w:r>
          </w:p>
          <w:p w14:paraId="00FC238E" w14:textId="77777777" w:rsidR="004F4E4D" w:rsidRPr="004F4E4D" w:rsidRDefault="004F4E4D" w:rsidP="004F4E4D">
            <w:pPr>
              <w:autoSpaceDE w:val="0"/>
              <w:autoSpaceDN w:val="0"/>
              <w:adjustRightInd w:val="0"/>
              <w:spacing w:after="0" w:line="240" w:lineRule="auto"/>
              <w:jc w:val="center"/>
              <w:rPr>
                <w:rFonts w:cstheme="minorHAnsi"/>
                <w:sz w:val="20"/>
                <w:szCs w:val="20"/>
              </w:rPr>
            </w:pPr>
            <w:r>
              <w:rPr>
                <w:rFonts w:cstheme="minorHAnsi"/>
                <w:sz w:val="20"/>
                <w:szCs w:val="20"/>
              </w:rPr>
              <w:t>k</w:t>
            </w:r>
            <w:r w:rsidRPr="004F4E4D">
              <w:rPr>
                <w:rFonts w:cstheme="minorHAnsi"/>
                <w:sz w:val="20"/>
                <w:szCs w:val="20"/>
              </w:rPr>
              <w:t>r</w:t>
            </w:r>
            <w:r>
              <w:rPr>
                <w:rFonts w:cstheme="minorHAnsi"/>
                <w:sz w:val="20"/>
                <w:szCs w:val="20"/>
              </w:rPr>
              <w:t>/stk</w:t>
            </w:r>
          </w:p>
        </w:tc>
        <w:tc>
          <w:tcPr>
            <w:tcW w:w="828" w:type="dxa"/>
          </w:tcPr>
          <w:p w14:paraId="63ECB056" w14:textId="77777777" w:rsidR="004F4E4D" w:rsidRPr="004F4E4D" w:rsidRDefault="004F4E4D" w:rsidP="004F4E4D">
            <w:pPr>
              <w:autoSpaceDE w:val="0"/>
              <w:autoSpaceDN w:val="0"/>
              <w:adjustRightInd w:val="0"/>
              <w:spacing w:after="0" w:line="240" w:lineRule="auto"/>
              <w:jc w:val="center"/>
              <w:rPr>
                <w:rFonts w:cstheme="minorHAnsi"/>
                <w:sz w:val="20"/>
                <w:szCs w:val="20"/>
              </w:rPr>
            </w:pPr>
            <w:r w:rsidRPr="004F4E4D">
              <w:rPr>
                <w:rFonts w:cstheme="minorHAnsi"/>
                <w:sz w:val="20"/>
                <w:szCs w:val="20"/>
              </w:rPr>
              <w:t>Storfe</w:t>
            </w:r>
          </w:p>
          <w:p w14:paraId="0A35C477" w14:textId="77777777" w:rsidR="004F4E4D" w:rsidRPr="004F4E4D" w:rsidRDefault="004F4E4D" w:rsidP="004F4E4D">
            <w:pPr>
              <w:autoSpaceDE w:val="0"/>
              <w:autoSpaceDN w:val="0"/>
              <w:adjustRightInd w:val="0"/>
              <w:spacing w:after="0" w:line="240" w:lineRule="auto"/>
              <w:jc w:val="center"/>
              <w:rPr>
                <w:rFonts w:cstheme="minorHAnsi"/>
                <w:sz w:val="20"/>
                <w:szCs w:val="20"/>
              </w:rPr>
            </w:pPr>
            <w:r>
              <w:rPr>
                <w:rFonts w:cstheme="minorHAnsi"/>
                <w:sz w:val="20"/>
                <w:szCs w:val="20"/>
              </w:rPr>
              <w:t>k</w:t>
            </w:r>
            <w:r w:rsidRPr="004F4E4D">
              <w:rPr>
                <w:rFonts w:cstheme="minorHAnsi"/>
                <w:sz w:val="20"/>
                <w:szCs w:val="20"/>
              </w:rPr>
              <w:t>r</w:t>
            </w:r>
            <w:r>
              <w:rPr>
                <w:rFonts w:cstheme="minorHAnsi"/>
                <w:sz w:val="20"/>
                <w:szCs w:val="20"/>
              </w:rPr>
              <w:t>/stk</w:t>
            </w:r>
          </w:p>
        </w:tc>
        <w:tc>
          <w:tcPr>
            <w:tcW w:w="1250" w:type="dxa"/>
          </w:tcPr>
          <w:p w14:paraId="4BBEB36A" w14:textId="77777777" w:rsidR="004F4E4D" w:rsidRPr="004F4E4D" w:rsidRDefault="004F4E4D" w:rsidP="004F4E4D">
            <w:pPr>
              <w:autoSpaceDE w:val="0"/>
              <w:autoSpaceDN w:val="0"/>
              <w:adjustRightInd w:val="0"/>
              <w:spacing w:after="0" w:line="240" w:lineRule="auto"/>
              <w:jc w:val="center"/>
              <w:rPr>
                <w:rFonts w:cstheme="minorHAnsi"/>
                <w:sz w:val="20"/>
                <w:szCs w:val="20"/>
              </w:rPr>
            </w:pPr>
            <w:r w:rsidRPr="004F4E4D">
              <w:rPr>
                <w:rFonts w:cstheme="minorHAnsi"/>
                <w:sz w:val="20"/>
                <w:szCs w:val="20"/>
              </w:rPr>
              <w:t>sau og lam</w:t>
            </w:r>
          </w:p>
          <w:p w14:paraId="6DF5CD76" w14:textId="77777777" w:rsidR="004F4E4D" w:rsidRPr="004F4E4D" w:rsidRDefault="004F4E4D" w:rsidP="004F4E4D">
            <w:pPr>
              <w:autoSpaceDE w:val="0"/>
              <w:autoSpaceDN w:val="0"/>
              <w:adjustRightInd w:val="0"/>
              <w:spacing w:after="0" w:line="240" w:lineRule="auto"/>
              <w:jc w:val="center"/>
              <w:rPr>
                <w:rFonts w:cstheme="minorHAnsi"/>
                <w:sz w:val="20"/>
                <w:szCs w:val="20"/>
              </w:rPr>
            </w:pPr>
            <w:r w:rsidRPr="004F4E4D">
              <w:rPr>
                <w:rFonts w:cstheme="minorHAnsi"/>
                <w:sz w:val="20"/>
                <w:szCs w:val="20"/>
              </w:rPr>
              <w:t>kr</w:t>
            </w:r>
            <w:r>
              <w:rPr>
                <w:rFonts w:cstheme="minorHAnsi"/>
                <w:sz w:val="20"/>
                <w:szCs w:val="20"/>
              </w:rPr>
              <w:t>/stk</w:t>
            </w:r>
          </w:p>
        </w:tc>
        <w:tc>
          <w:tcPr>
            <w:tcW w:w="1110" w:type="dxa"/>
          </w:tcPr>
          <w:p w14:paraId="09D80D8C" w14:textId="77777777" w:rsidR="004F4E4D" w:rsidRPr="004F4E4D" w:rsidRDefault="004F4E4D" w:rsidP="004F4E4D">
            <w:pPr>
              <w:autoSpaceDE w:val="0"/>
              <w:autoSpaceDN w:val="0"/>
              <w:adjustRightInd w:val="0"/>
              <w:spacing w:after="0" w:line="240" w:lineRule="auto"/>
              <w:ind w:left="-134" w:right="-106"/>
              <w:jc w:val="center"/>
              <w:rPr>
                <w:rFonts w:cstheme="minorHAnsi"/>
                <w:sz w:val="20"/>
                <w:szCs w:val="20"/>
              </w:rPr>
            </w:pPr>
            <w:r>
              <w:rPr>
                <w:rFonts w:cstheme="minorHAnsi"/>
                <w:sz w:val="20"/>
                <w:szCs w:val="20"/>
              </w:rPr>
              <w:t>U</w:t>
            </w:r>
            <w:r w:rsidRPr="004F4E4D">
              <w:rPr>
                <w:rFonts w:cstheme="minorHAnsi"/>
                <w:sz w:val="20"/>
                <w:szCs w:val="20"/>
              </w:rPr>
              <w:t>tgangar</w:t>
            </w:r>
            <w:r>
              <w:rPr>
                <w:rFonts w:cstheme="minorHAnsi"/>
                <w:sz w:val="20"/>
                <w:szCs w:val="20"/>
              </w:rPr>
              <w:t>sau</w:t>
            </w:r>
          </w:p>
          <w:p w14:paraId="408C7A11" w14:textId="77777777" w:rsidR="004F4E4D" w:rsidRPr="004F4E4D" w:rsidRDefault="004F4E4D" w:rsidP="004F4E4D">
            <w:pPr>
              <w:autoSpaceDE w:val="0"/>
              <w:autoSpaceDN w:val="0"/>
              <w:adjustRightInd w:val="0"/>
              <w:spacing w:after="0" w:line="240" w:lineRule="auto"/>
              <w:jc w:val="center"/>
              <w:rPr>
                <w:rFonts w:cstheme="minorHAnsi"/>
                <w:sz w:val="20"/>
                <w:szCs w:val="20"/>
              </w:rPr>
            </w:pPr>
            <w:r w:rsidRPr="004F4E4D">
              <w:rPr>
                <w:rFonts w:cstheme="minorHAnsi"/>
                <w:sz w:val="20"/>
                <w:szCs w:val="20"/>
              </w:rPr>
              <w:t>kr</w:t>
            </w:r>
            <w:r>
              <w:rPr>
                <w:rFonts w:cstheme="minorHAnsi"/>
                <w:sz w:val="20"/>
                <w:szCs w:val="20"/>
              </w:rPr>
              <w:t>/stk</w:t>
            </w:r>
          </w:p>
        </w:tc>
      </w:tr>
      <w:tr w:rsidR="004F4E4D" w14:paraId="37A7103D" w14:textId="77777777" w:rsidTr="004F4E4D">
        <w:tc>
          <w:tcPr>
            <w:tcW w:w="5633" w:type="dxa"/>
          </w:tcPr>
          <w:p w14:paraId="24499611" w14:textId="77777777" w:rsidR="004F4E4D" w:rsidRPr="004F4E4D" w:rsidRDefault="004F4E4D" w:rsidP="003A2462">
            <w:pPr>
              <w:autoSpaceDE w:val="0"/>
              <w:autoSpaceDN w:val="0"/>
              <w:adjustRightInd w:val="0"/>
              <w:spacing w:after="0" w:line="240" w:lineRule="auto"/>
              <w:rPr>
                <w:rFonts w:cstheme="minorHAnsi"/>
                <w:sz w:val="20"/>
                <w:szCs w:val="20"/>
              </w:rPr>
            </w:pPr>
            <w:r w:rsidRPr="004F4E4D">
              <w:rPr>
                <w:rFonts w:cstheme="minorHAnsi"/>
                <w:sz w:val="20"/>
                <w:szCs w:val="20"/>
              </w:rPr>
              <w:t>Drift av innmark</w:t>
            </w:r>
          </w:p>
        </w:tc>
        <w:tc>
          <w:tcPr>
            <w:tcW w:w="813" w:type="dxa"/>
          </w:tcPr>
          <w:p w14:paraId="360EC2F9" w14:textId="77777777" w:rsidR="004F4E4D" w:rsidRPr="004F4E4D" w:rsidRDefault="004F4E4D" w:rsidP="004F4E4D">
            <w:pPr>
              <w:autoSpaceDE w:val="0"/>
              <w:autoSpaceDN w:val="0"/>
              <w:adjustRightInd w:val="0"/>
              <w:spacing w:after="0" w:line="240" w:lineRule="auto"/>
              <w:jc w:val="center"/>
              <w:rPr>
                <w:rFonts w:cstheme="minorHAnsi"/>
                <w:sz w:val="20"/>
                <w:szCs w:val="20"/>
              </w:rPr>
            </w:pPr>
            <w:r w:rsidRPr="004F4E4D">
              <w:rPr>
                <w:rFonts w:cstheme="minorHAnsi"/>
                <w:sz w:val="20"/>
                <w:szCs w:val="20"/>
              </w:rPr>
              <w:t>100</w:t>
            </w:r>
          </w:p>
        </w:tc>
        <w:tc>
          <w:tcPr>
            <w:tcW w:w="828" w:type="dxa"/>
          </w:tcPr>
          <w:p w14:paraId="6F5A9828" w14:textId="77777777" w:rsidR="004F4E4D" w:rsidRPr="004F4E4D" w:rsidRDefault="004F4E4D" w:rsidP="004F4E4D">
            <w:pPr>
              <w:autoSpaceDE w:val="0"/>
              <w:autoSpaceDN w:val="0"/>
              <w:adjustRightInd w:val="0"/>
              <w:spacing w:after="0" w:line="240" w:lineRule="auto"/>
              <w:jc w:val="center"/>
              <w:rPr>
                <w:rFonts w:cstheme="minorHAnsi"/>
                <w:sz w:val="20"/>
                <w:szCs w:val="20"/>
              </w:rPr>
            </w:pPr>
          </w:p>
        </w:tc>
        <w:tc>
          <w:tcPr>
            <w:tcW w:w="1250" w:type="dxa"/>
          </w:tcPr>
          <w:p w14:paraId="018C1E3C" w14:textId="77777777" w:rsidR="004F4E4D" w:rsidRPr="004F4E4D" w:rsidRDefault="004F4E4D" w:rsidP="004F4E4D">
            <w:pPr>
              <w:autoSpaceDE w:val="0"/>
              <w:autoSpaceDN w:val="0"/>
              <w:adjustRightInd w:val="0"/>
              <w:spacing w:after="0" w:line="240" w:lineRule="auto"/>
              <w:jc w:val="center"/>
              <w:rPr>
                <w:rFonts w:cstheme="minorHAnsi"/>
                <w:sz w:val="20"/>
                <w:szCs w:val="20"/>
              </w:rPr>
            </w:pPr>
          </w:p>
        </w:tc>
        <w:tc>
          <w:tcPr>
            <w:tcW w:w="1110" w:type="dxa"/>
          </w:tcPr>
          <w:p w14:paraId="7770A641" w14:textId="77777777" w:rsidR="004F4E4D" w:rsidRPr="004F4E4D" w:rsidRDefault="004F4E4D" w:rsidP="004F4E4D">
            <w:pPr>
              <w:autoSpaceDE w:val="0"/>
              <w:autoSpaceDN w:val="0"/>
              <w:adjustRightInd w:val="0"/>
              <w:spacing w:after="0" w:line="240" w:lineRule="auto"/>
              <w:jc w:val="center"/>
              <w:rPr>
                <w:rFonts w:cstheme="minorHAnsi"/>
                <w:sz w:val="20"/>
                <w:szCs w:val="20"/>
              </w:rPr>
            </w:pPr>
          </w:p>
        </w:tc>
      </w:tr>
      <w:tr w:rsidR="004F4E4D" w14:paraId="6F9E885C" w14:textId="77777777" w:rsidTr="004F4E4D">
        <w:tc>
          <w:tcPr>
            <w:tcW w:w="5633" w:type="dxa"/>
          </w:tcPr>
          <w:p w14:paraId="1F26C682" w14:textId="77777777" w:rsidR="004F4E4D" w:rsidRPr="004F4E4D" w:rsidRDefault="004F4E4D" w:rsidP="003A2462">
            <w:pPr>
              <w:autoSpaceDE w:val="0"/>
              <w:autoSpaceDN w:val="0"/>
              <w:adjustRightInd w:val="0"/>
              <w:spacing w:after="0" w:line="240" w:lineRule="auto"/>
              <w:rPr>
                <w:rFonts w:cstheme="minorHAnsi"/>
                <w:sz w:val="20"/>
                <w:szCs w:val="20"/>
              </w:rPr>
            </w:pPr>
            <w:r w:rsidRPr="004F4E4D">
              <w:rPr>
                <w:rFonts w:cstheme="minorHAnsi"/>
                <w:sz w:val="20"/>
                <w:szCs w:val="20"/>
              </w:rPr>
              <w:t>Slått av ståttemark, biologisk verdifulle arealer og kulturminner</w:t>
            </w:r>
          </w:p>
        </w:tc>
        <w:tc>
          <w:tcPr>
            <w:tcW w:w="813" w:type="dxa"/>
          </w:tcPr>
          <w:p w14:paraId="2D9A349B" w14:textId="77777777" w:rsidR="004F4E4D" w:rsidRPr="004F4E4D" w:rsidRDefault="004F4E4D" w:rsidP="004F4E4D">
            <w:pPr>
              <w:autoSpaceDE w:val="0"/>
              <w:autoSpaceDN w:val="0"/>
              <w:adjustRightInd w:val="0"/>
              <w:spacing w:after="0" w:line="240" w:lineRule="auto"/>
              <w:jc w:val="center"/>
              <w:rPr>
                <w:rFonts w:cstheme="minorHAnsi"/>
                <w:sz w:val="20"/>
                <w:szCs w:val="20"/>
              </w:rPr>
            </w:pPr>
            <w:r w:rsidRPr="004F4E4D">
              <w:rPr>
                <w:rFonts w:cstheme="minorHAnsi"/>
                <w:sz w:val="20"/>
                <w:szCs w:val="20"/>
              </w:rPr>
              <w:t>300</w:t>
            </w:r>
          </w:p>
        </w:tc>
        <w:tc>
          <w:tcPr>
            <w:tcW w:w="828" w:type="dxa"/>
          </w:tcPr>
          <w:p w14:paraId="0FE0EDD0" w14:textId="77777777" w:rsidR="004F4E4D" w:rsidRPr="004F4E4D" w:rsidRDefault="004F4E4D" w:rsidP="004F4E4D">
            <w:pPr>
              <w:autoSpaceDE w:val="0"/>
              <w:autoSpaceDN w:val="0"/>
              <w:adjustRightInd w:val="0"/>
              <w:spacing w:after="0" w:line="240" w:lineRule="auto"/>
              <w:jc w:val="center"/>
              <w:rPr>
                <w:rFonts w:cstheme="minorHAnsi"/>
                <w:sz w:val="20"/>
                <w:szCs w:val="20"/>
              </w:rPr>
            </w:pPr>
          </w:p>
        </w:tc>
        <w:tc>
          <w:tcPr>
            <w:tcW w:w="1250" w:type="dxa"/>
          </w:tcPr>
          <w:p w14:paraId="430FED53" w14:textId="77777777" w:rsidR="004F4E4D" w:rsidRPr="004F4E4D" w:rsidRDefault="004F4E4D" w:rsidP="004F4E4D">
            <w:pPr>
              <w:autoSpaceDE w:val="0"/>
              <w:autoSpaceDN w:val="0"/>
              <w:adjustRightInd w:val="0"/>
              <w:spacing w:after="0" w:line="240" w:lineRule="auto"/>
              <w:jc w:val="center"/>
              <w:rPr>
                <w:rFonts w:cstheme="minorHAnsi"/>
                <w:sz w:val="20"/>
                <w:szCs w:val="20"/>
              </w:rPr>
            </w:pPr>
          </w:p>
        </w:tc>
        <w:tc>
          <w:tcPr>
            <w:tcW w:w="1110" w:type="dxa"/>
          </w:tcPr>
          <w:p w14:paraId="55105BCC" w14:textId="77777777" w:rsidR="004F4E4D" w:rsidRPr="004F4E4D" w:rsidRDefault="004F4E4D" w:rsidP="004F4E4D">
            <w:pPr>
              <w:autoSpaceDE w:val="0"/>
              <w:autoSpaceDN w:val="0"/>
              <w:adjustRightInd w:val="0"/>
              <w:spacing w:after="0" w:line="240" w:lineRule="auto"/>
              <w:jc w:val="center"/>
              <w:rPr>
                <w:rFonts w:cstheme="minorHAnsi"/>
                <w:sz w:val="20"/>
                <w:szCs w:val="20"/>
              </w:rPr>
            </w:pPr>
          </w:p>
        </w:tc>
      </w:tr>
      <w:tr w:rsidR="004F4E4D" w14:paraId="7094ACFD" w14:textId="77777777" w:rsidTr="004F4E4D">
        <w:tc>
          <w:tcPr>
            <w:tcW w:w="5633" w:type="dxa"/>
          </w:tcPr>
          <w:p w14:paraId="2FE216CD" w14:textId="77777777" w:rsidR="004F4E4D" w:rsidRPr="004F4E4D" w:rsidRDefault="004F4E4D" w:rsidP="003A2462">
            <w:pPr>
              <w:autoSpaceDE w:val="0"/>
              <w:autoSpaceDN w:val="0"/>
              <w:adjustRightInd w:val="0"/>
              <w:spacing w:after="0" w:line="240" w:lineRule="auto"/>
              <w:rPr>
                <w:rFonts w:cstheme="minorHAnsi"/>
                <w:sz w:val="20"/>
                <w:szCs w:val="20"/>
              </w:rPr>
            </w:pPr>
            <w:r w:rsidRPr="004F4E4D">
              <w:rPr>
                <w:rFonts w:cstheme="minorHAnsi"/>
                <w:sz w:val="20"/>
                <w:szCs w:val="20"/>
              </w:rPr>
              <w:t>Beiting av biologisk verdifulle arealer og kulturminner på innmark</w:t>
            </w:r>
          </w:p>
        </w:tc>
        <w:tc>
          <w:tcPr>
            <w:tcW w:w="813" w:type="dxa"/>
          </w:tcPr>
          <w:p w14:paraId="0F91872C" w14:textId="77777777" w:rsidR="004F4E4D" w:rsidRPr="004F4E4D" w:rsidRDefault="004F4E4D" w:rsidP="004F4E4D">
            <w:pPr>
              <w:autoSpaceDE w:val="0"/>
              <w:autoSpaceDN w:val="0"/>
              <w:adjustRightInd w:val="0"/>
              <w:spacing w:after="0" w:line="240" w:lineRule="auto"/>
              <w:jc w:val="center"/>
              <w:rPr>
                <w:rFonts w:cstheme="minorHAnsi"/>
                <w:sz w:val="20"/>
                <w:szCs w:val="20"/>
              </w:rPr>
            </w:pPr>
            <w:r w:rsidRPr="004F4E4D">
              <w:rPr>
                <w:rFonts w:cstheme="minorHAnsi"/>
                <w:sz w:val="20"/>
                <w:szCs w:val="20"/>
              </w:rPr>
              <w:t>200</w:t>
            </w:r>
          </w:p>
        </w:tc>
        <w:tc>
          <w:tcPr>
            <w:tcW w:w="828" w:type="dxa"/>
          </w:tcPr>
          <w:p w14:paraId="5CFB6E83" w14:textId="77777777" w:rsidR="004F4E4D" w:rsidRPr="004F4E4D" w:rsidRDefault="004F4E4D" w:rsidP="004F4E4D">
            <w:pPr>
              <w:autoSpaceDE w:val="0"/>
              <w:autoSpaceDN w:val="0"/>
              <w:adjustRightInd w:val="0"/>
              <w:spacing w:after="0" w:line="240" w:lineRule="auto"/>
              <w:jc w:val="center"/>
              <w:rPr>
                <w:rFonts w:cstheme="minorHAnsi"/>
                <w:sz w:val="20"/>
                <w:szCs w:val="20"/>
              </w:rPr>
            </w:pPr>
          </w:p>
        </w:tc>
        <w:tc>
          <w:tcPr>
            <w:tcW w:w="1250" w:type="dxa"/>
          </w:tcPr>
          <w:p w14:paraId="34CB7507" w14:textId="77777777" w:rsidR="004F4E4D" w:rsidRPr="004F4E4D" w:rsidRDefault="004F4E4D" w:rsidP="004F4E4D">
            <w:pPr>
              <w:autoSpaceDE w:val="0"/>
              <w:autoSpaceDN w:val="0"/>
              <w:adjustRightInd w:val="0"/>
              <w:spacing w:after="0" w:line="240" w:lineRule="auto"/>
              <w:jc w:val="center"/>
              <w:rPr>
                <w:rFonts w:cstheme="minorHAnsi"/>
                <w:sz w:val="20"/>
                <w:szCs w:val="20"/>
              </w:rPr>
            </w:pPr>
          </w:p>
        </w:tc>
        <w:tc>
          <w:tcPr>
            <w:tcW w:w="1110" w:type="dxa"/>
          </w:tcPr>
          <w:p w14:paraId="7C55546C" w14:textId="77777777" w:rsidR="004F4E4D" w:rsidRPr="004F4E4D" w:rsidRDefault="004F4E4D" w:rsidP="004F4E4D">
            <w:pPr>
              <w:autoSpaceDE w:val="0"/>
              <w:autoSpaceDN w:val="0"/>
              <w:adjustRightInd w:val="0"/>
              <w:spacing w:after="0" w:line="240" w:lineRule="auto"/>
              <w:jc w:val="center"/>
              <w:rPr>
                <w:rFonts w:cstheme="minorHAnsi"/>
                <w:sz w:val="20"/>
                <w:szCs w:val="20"/>
              </w:rPr>
            </w:pPr>
          </w:p>
        </w:tc>
      </w:tr>
      <w:tr w:rsidR="004F4E4D" w14:paraId="6B621B2C" w14:textId="77777777" w:rsidTr="004F4E4D">
        <w:tc>
          <w:tcPr>
            <w:tcW w:w="5633" w:type="dxa"/>
          </w:tcPr>
          <w:p w14:paraId="12BD6C8F" w14:textId="77777777" w:rsidR="004F4E4D" w:rsidRPr="004F4E4D" w:rsidRDefault="004F4E4D" w:rsidP="003A2462">
            <w:pPr>
              <w:autoSpaceDE w:val="0"/>
              <w:autoSpaceDN w:val="0"/>
              <w:adjustRightInd w:val="0"/>
              <w:spacing w:after="0" w:line="240" w:lineRule="auto"/>
              <w:rPr>
                <w:rFonts w:cstheme="minorHAnsi"/>
                <w:sz w:val="20"/>
                <w:szCs w:val="20"/>
              </w:rPr>
            </w:pPr>
            <w:r w:rsidRPr="004F4E4D">
              <w:rPr>
                <w:rFonts w:cstheme="minorHAnsi"/>
                <w:sz w:val="20"/>
                <w:szCs w:val="20"/>
              </w:rPr>
              <w:t>Dyr på beite minst 12 uker</w:t>
            </w:r>
          </w:p>
        </w:tc>
        <w:tc>
          <w:tcPr>
            <w:tcW w:w="813" w:type="dxa"/>
          </w:tcPr>
          <w:p w14:paraId="07FA6D2A" w14:textId="77777777" w:rsidR="004F4E4D" w:rsidRPr="004F4E4D" w:rsidRDefault="004F4E4D" w:rsidP="004F4E4D">
            <w:pPr>
              <w:autoSpaceDE w:val="0"/>
              <w:autoSpaceDN w:val="0"/>
              <w:adjustRightInd w:val="0"/>
              <w:spacing w:after="0" w:line="240" w:lineRule="auto"/>
              <w:jc w:val="center"/>
              <w:rPr>
                <w:rFonts w:cstheme="minorHAnsi"/>
                <w:sz w:val="20"/>
                <w:szCs w:val="20"/>
              </w:rPr>
            </w:pPr>
          </w:p>
        </w:tc>
        <w:tc>
          <w:tcPr>
            <w:tcW w:w="828" w:type="dxa"/>
          </w:tcPr>
          <w:p w14:paraId="2D3A951D" w14:textId="77777777" w:rsidR="004F4E4D" w:rsidRPr="004F4E4D" w:rsidRDefault="004F4E4D" w:rsidP="004F4E4D">
            <w:pPr>
              <w:autoSpaceDE w:val="0"/>
              <w:autoSpaceDN w:val="0"/>
              <w:adjustRightInd w:val="0"/>
              <w:spacing w:after="0" w:line="240" w:lineRule="auto"/>
              <w:jc w:val="center"/>
              <w:rPr>
                <w:rFonts w:cstheme="minorHAnsi"/>
                <w:sz w:val="20"/>
                <w:szCs w:val="20"/>
              </w:rPr>
            </w:pPr>
            <w:r w:rsidRPr="004F4E4D">
              <w:rPr>
                <w:rFonts w:cstheme="minorHAnsi"/>
                <w:sz w:val="20"/>
                <w:szCs w:val="20"/>
              </w:rPr>
              <w:t>200</w:t>
            </w:r>
          </w:p>
        </w:tc>
        <w:tc>
          <w:tcPr>
            <w:tcW w:w="1250" w:type="dxa"/>
          </w:tcPr>
          <w:p w14:paraId="3B773D7F" w14:textId="77777777" w:rsidR="004F4E4D" w:rsidRPr="004F4E4D" w:rsidRDefault="004F4E4D" w:rsidP="004F4E4D">
            <w:pPr>
              <w:autoSpaceDE w:val="0"/>
              <w:autoSpaceDN w:val="0"/>
              <w:adjustRightInd w:val="0"/>
              <w:spacing w:after="0" w:line="240" w:lineRule="auto"/>
              <w:jc w:val="center"/>
              <w:rPr>
                <w:rFonts w:cstheme="minorHAnsi"/>
                <w:sz w:val="20"/>
                <w:szCs w:val="20"/>
              </w:rPr>
            </w:pPr>
            <w:r w:rsidRPr="004F4E4D">
              <w:rPr>
                <w:rFonts w:cstheme="minorHAnsi"/>
                <w:sz w:val="20"/>
                <w:szCs w:val="20"/>
              </w:rPr>
              <w:t>40</w:t>
            </w:r>
          </w:p>
        </w:tc>
        <w:tc>
          <w:tcPr>
            <w:tcW w:w="1110" w:type="dxa"/>
          </w:tcPr>
          <w:p w14:paraId="687F014F" w14:textId="77777777" w:rsidR="004F4E4D" w:rsidRPr="004F4E4D" w:rsidRDefault="004F4E4D" w:rsidP="004F4E4D">
            <w:pPr>
              <w:autoSpaceDE w:val="0"/>
              <w:autoSpaceDN w:val="0"/>
              <w:adjustRightInd w:val="0"/>
              <w:spacing w:after="0" w:line="240" w:lineRule="auto"/>
              <w:jc w:val="center"/>
              <w:rPr>
                <w:rFonts w:cstheme="minorHAnsi"/>
                <w:sz w:val="20"/>
                <w:szCs w:val="20"/>
              </w:rPr>
            </w:pPr>
          </w:p>
        </w:tc>
      </w:tr>
      <w:tr w:rsidR="004F4E4D" w14:paraId="54D92DD6" w14:textId="77777777" w:rsidTr="004F4E4D">
        <w:tc>
          <w:tcPr>
            <w:tcW w:w="5633" w:type="dxa"/>
          </w:tcPr>
          <w:p w14:paraId="2DB96145" w14:textId="77777777" w:rsidR="004F4E4D" w:rsidRPr="004F4E4D" w:rsidRDefault="004F4E4D" w:rsidP="003A2462">
            <w:pPr>
              <w:autoSpaceDE w:val="0"/>
              <w:autoSpaceDN w:val="0"/>
              <w:adjustRightInd w:val="0"/>
              <w:spacing w:after="0" w:line="240" w:lineRule="auto"/>
              <w:rPr>
                <w:rFonts w:cstheme="minorHAnsi"/>
                <w:sz w:val="20"/>
                <w:szCs w:val="20"/>
              </w:rPr>
            </w:pPr>
            <w:r w:rsidRPr="004F4E4D">
              <w:rPr>
                <w:rFonts w:cstheme="minorHAnsi"/>
                <w:sz w:val="20"/>
                <w:szCs w:val="20"/>
              </w:rPr>
              <w:t>Dyr som beiter i utmark minst 5 uker</w:t>
            </w:r>
          </w:p>
        </w:tc>
        <w:tc>
          <w:tcPr>
            <w:tcW w:w="813" w:type="dxa"/>
          </w:tcPr>
          <w:p w14:paraId="3BD55854" w14:textId="77777777" w:rsidR="004F4E4D" w:rsidRPr="004F4E4D" w:rsidRDefault="004F4E4D" w:rsidP="004F4E4D">
            <w:pPr>
              <w:autoSpaceDE w:val="0"/>
              <w:autoSpaceDN w:val="0"/>
              <w:adjustRightInd w:val="0"/>
              <w:spacing w:after="0" w:line="240" w:lineRule="auto"/>
              <w:jc w:val="center"/>
              <w:rPr>
                <w:rFonts w:cstheme="minorHAnsi"/>
                <w:sz w:val="20"/>
                <w:szCs w:val="20"/>
              </w:rPr>
            </w:pPr>
          </w:p>
        </w:tc>
        <w:tc>
          <w:tcPr>
            <w:tcW w:w="828" w:type="dxa"/>
          </w:tcPr>
          <w:p w14:paraId="02AA5434" w14:textId="77777777" w:rsidR="004F4E4D" w:rsidRPr="004F4E4D" w:rsidRDefault="004F4E4D" w:rsidP="004F4E4D">
            <w:pPr>
              <w:autoSpaceDE w:val="0"/>
              <w:autoSpaceDN w:val="0"/>
              <w:adjustRightInd w:val="0"/>
              <w:spacing w:after="0" w:line="240" w:lineRule="auto"/>
              <w:jc w:val="center"/>
              <w:rPr>
                <w:rFonts w:cstheme="minorHAnsi"/>
                <w:sz w:val="20"/>
                <w:szCs w:val="20"/>
              </w:rPr>
            </w:pPr>
            <w:r w:rsidRPr="004F4E4D">
              <w:rPr>
                <w:rFonts w:cstheme="minorHAnsi"/>
                <w:sz w:val="20"/>
                <w:szCs w:val="20"/>
              </w:rPr>
              <w:t>400</w:t>
            </w:r>
          </w:p>
        </w:tc>
        <w:tc>
          <w:tcPr>
            <w:tcW w:w="1250" w:type="dxa"/>
          </w:tcPr>
          <w:p w14:paraId="5B6CFF85" w14:textId="77777777" w:rsidR="004F4E4D" w:rsidRPr="004F4E4D" w:rsidRDefault="004F4E4D" w:rsidP="004F4E4D">
            <w:pPr>
              <w:autoSpaceDE w:val="0"/>
              <w:autoSpaceDN w:val="0"/>
              <w:adjustRightInd w:val="0"/>
              <w:spacing w:after="0" w:line="240" w:lineRule="auto"/>
              <w:jc w:val="center"/>
              <w:rPr>
                <w:rFonts w:cstheme="minorHAnsi"/>
                <w:sz w:val="20"/>
                <w:szCs w:val="20"/>
              </w:rPr>
            </w:pPr>
            <w:r w:rsidRPr="004F4E4D">
              <w:rPr>
                <w:rFonts w:cstheme="minorHAnsi"/>
                <w:sz w:val="20"/>
                <w:szCs w:val="20"/>
              </w:rPr>
              <w:t>40</w:t>
            </w:r>
          </w:p>
        </w:tc>
        <w:tc>
          <w:tcPr>
            <w:tcW w:w="1110" w:type="dxa"/>
          </w:tcPr>
          <w:p w14:paraId="7F9366BC" w14:textId="77777777" w:rsidR="004F4E4D" w:rsidRPr="004F4E4D" w:rsidRDefault="004F4E4D" w:rsidP="004F4E4D">
            <w:pPr>
              <w:autoSpaceDE w:val="0"/>
              <w:autoSpaceDN w:val="0"/>
              <w:adjustRightInd w:val="0"/>
              <w:spacing w:after="0" w:line="240" w:lineRule="auto"/>
              <w:jc w:val="center"/>
              <w:rPr>
                <w:rFonts w:cstheme="minorHAnsi"/>
                <w:sz w:val="20"/>
                <w:szCs w:val="20"/>
              </w:rPr>
            </w:pPr>
          </w:p>
        </w:tc>
      </w:tr>
      <w:tr w:rsidR="004F4E4D" w14:paraId="292B6A76" w14:textId="77777777" w:rsidTr="004F4E4D">
        <w:tc>
          <w:tcPr>
            <w:tcW w:w="5633" w:type="dxa"/>
          </w:tcPr>
          <w:p w14:paraId="2AC0482E" w14:textId="77777777" w:rsidR="004F4E4D" w:rsidRPr="004F4E4D" w:rsidRDefault="004F4E4D" w:rsidP="003A2462">
            <w:pPr>
              <w:autoSpaceDE w:val="0"/>
              <w:autoSpaceDN w:val="0"/>
              <w:adjustRightInd w:val="0"/>
              <w:spacing w:after="0" w:line="240" w:lineRule="auto"/>
              <w:rPr>
                <w:rFonts w:cstheme="minorHAnsi"/>
                <w:sz w:val="20"/>
                <w:szCs w:val="20"/>
              </w:rPr>
            </w:pPr>
            <w:r w:rsidRPr="004F4E4D">
              <w:rPr>
                <w:rFonts w:cstheme="minorHAnsi"/>
                <w:sz w:val="20"/>
                <w:szCs w:val="20"/>
              </w:rPr>
              <w:t>Utgang</w:t>
            </w:r>
            <w:r>
              <w:rPr>
                <w:rFonts w:cstheme="minorHAnsi"/>
                <w:sz w:val="20"/>
                <w:szCs w:val="20"/>
              </w:rPr>
              <w:t>a</w:t>
            </w:r>
            <w:r w:rsidRPr="004F4E4D">
              <w:rPr>
                <w:rFonts w:cstheme="minorHAnsi"/>
                <w:sz w:val="20"/>
                <w:szCs w:val="20"/>
              </w:rPr>
              <w:t>rsau på vinterbeite</w:t>
            </w:r>
            <w:r>
              <w:rPr>
                <w:rFonts w:cstheme="minorHAnsi"/>
                <w:sz w:val="20"/>
                <w:szCs w:val="20"/>
              </w:rPr>
              <w:t xml:space="preserve"> </w:t>
            </w:r>
            <w:r w:rsidRPr="004F4E4D">
              <w:rPr>
                <w:rFonts w:cstheme="minorHAnsi"/>
                <w:sz w:val="20"/>
                <w:szCs w:val="20"/>
              </w:rPr>
              <w:t>1</w:t>
            </w:r>
            <w:r>
              <w:rPr>
                <w:rFonts w:cstheme="minorHAnsi"/>
                <w:sz w:val="20"/>
                <w:szCs w:val="20"/>
              </w:rPr>
              <w:t>.</w:t>
            </w:r>
            <w:r w:rsidRPr="004F4E4D">
              <w:rPr>
                <w:rFonts w:cstheme="minorHAnsi"/>
                <w:sz w:val="20"/>
                <w:szCs w:val="20"/>
              </w:rPr>
              <w:t xml:space="preserve"> mars</w:t>
            </w:r>
          </w:p>
        </w:tc>
        <w:tc>
          <w:tcPr>
            <w:tcW w:w="813" w:type="dxa"/>
          </w:tcPr>
          <w:p w14:paraId="2D9DD398" w14:textId="77777777" w:rsidR="004F4E4D" w:rsidRPr="004F4E4D" w:rsidRDefault="004F4E4D" w:rsidP="004F4E4D">
            <w:pPr>
              <w:autoSpaceDE w:val="0"/>
              <w:autoSpaceDN w:val="0"/>
              <w:adjustRightInd w:val="0"/>
              <w:spacing w:after="0" w:line="240" w:lineRule="auto"/>
              <w:jc w:val="center"/>
              <w:rPr>
                <w:rFonts w:cstheme="minorHAnsi"/>
                <w:sz w:val="20"/>
                <w:szCs w:val="20"/>
              </w:rPr>
            </w:pPr>
          </w:p>
        </w:tc>
        <w:tc>
          <w:tcPr>
            <w:tcW w:w="828" w:type="dxa"/>
          </w:tcPr>
          <w:p w14:paraId="1ACB419E" w14:textId="77777777" w:rsidR="004F4E4D" w:rsidRPr="004F4E4D" w:rsidRDefault="004F4E4D" w:rsidP="004F4E4D">
            <w:pPr>
              <w:autoSpaceDE w:val="0"/>
              <w:autoSpaceDN w:val="0"/>
              <w:adjustRightInd w:val="0"/>
              <w:spacing w:after="0" w:line="240" w:lineRule="auto"/>
              <w:jc w:val="center"/>
              <w:rPr>
                <w:rFonts w:cstheme="minorHAnsi"/>
                <w:sz w:val="20"/>
                <w:szCs w:val="20"/>
              </w:rPr>
            </w:pPr>
          </w:p>
        </w:tc>
        <w:tc>
          <w:tcPr>
            <w:tcW w:w="1250" w:type="dxa"/>
          </w:tcPr>
          <w:p w14:paraId="02A1043F" w14:textId="77777777" w:rsidR="004F4E4D" w:rsidRPr="004F4E4D" w:rsidRDefault="004F4E4D" w:rsidP="004F4E4D">
            <w:pPr>
              <w:autoSpaceDE w:val="0"/>
              <w:autoSpaceDN w:val="0"/>
              <w:adjustRightInd w:val="0"/>
              <w:spacing w:after="0" w:line="240" w:lineRule="auto"/>
              <w:jc w:val="center"/>
              <w:rPr>
                <w:rFonts w:cstheme="minorHAnsi"/>
                <w:sz w:val="20"/>
                <w:szCs w:val="20"/>
              </w:rPr>
            </w:pPr>
          </w:p>
        </w:tc>
        <w:tc>
          <w:tcPr>
            <w:tcW w:w="1110" w:type="dxa"/>
          </w:tcPr>
          <w:p w14:paraId="762CA10D" w14:textId="77777777" w:rsidR="004F4E4D" w:rsidRPr="004F4E4D" w:rsidRDefault="004F4E4D" w:rsidP="004F4E4D">
            <w:pPr>
              <w:autoSpaceDE w:val="0"/>
              <w:autoSpaceDN w:val="0"/>
              <w:adjustRightInd w:val="0"/>
              <w:spacing w:after="0" w:line="240" w:lineRule="auto"/>
              <w:jc w:val="center"/>
              <w:rPr>
                <w:rFonts w:cstheme="minorHAnsi"/>
                <w:sz w:val="20"/>
                <w:szCs w:val="20"/>
              </w:rPr>
            </w:pPr>
            <w:r w:rsidRPr="004F4E4D">
              <w:rPr>
                <w:rFonts w:cstheme="minorHAnsi"/>
                <w:sz w:val="20"/>
                <w:szCs w:val="20"/>
              </w:rPr>
              <w:t>200</w:t>
            </w:r>
          </w:p>
        </w:tc>
      </w:tr>
    </w:tbl>
    <w:p w14:paraId="019FE94B" w14:textId="77777777" w:rsidR="008C2CD3" w:rsidRDefault="008C2CD3" w:rsidP="003A2462">
      <w:pPr>
        <w:autoSpaceDE w:val="0"/>
        <w:autoSpaceDN w:val="0"/>
        <w:adjustRightInd w:val="0"/>
        <w:spacing w:after="0" w:line="240" w:lineRule="auto"/>
        <w:rPr>
          <w:rFonts w:cstheme="minorHAnsi"/>
        </w:rPr>
      </w:pPr>
    </w:p>
    <w:p w14:paraId="6EC58D1A" w14:textId="77777777" w:rsidR="003A2462" w:rsidRPr="009E550E" w:rsidRDefault="003A2462" w:rsidP="003A2462">
      <w:pPr>
        <w:autoSpaceDE w:val="0"/>
        <w:autoSpaceDN w:val="0"/>
        <w:adjustRightInd w:val="0"/>
        <w:spacing w:after="0" w:line="240" w:lineRule="auto"/>
        <w:rPr>
          <w:rFonts w:ascii="Times New Roman" w:hAnsi="Times New Roman" w:cs="Times New Roman"/>
        </w:rPr>
      </w:pPr>
    </w:p>
    <w:p w14:paraId="2BC31AC1" w14:textId="77777777" w:rsidR="003A2462" w:rsidRPr="0095607D" w:rsidRDefault="003A2462" w:rsidP="003A2462">
      <w:pPr>
        <w:spacing w:after="0"/>
        <w:rPr>
          <w:b/>
          <w:sz w:val="24"/>
          <w:szCs w:val="24"/>
        </w:rPr>
      </w:pPr>
      <w:bookmarkStart w:id="3" w:name="_Hlk159994654"/>
      <w:r w:rsidRPr="0095607D">
        <w:rPr>
          <w:b/>
          <w:sz w:val="24"/>
          <w:szCs w:val="24"/>
        </w:rPr>
        <w:t>Rapportering og utbetaling:</w:t>
      </w:r>
    </w:p>
    <w:p w14:paraId="76E62A50" w14:textId="637C4154" w:rsidR="003A2462" w:rsidRDefault="003A2462" w:rsidP="003A2462">
      <w:r>
        <w:t xml:space="preserve">Det </w:t>
      </w:r>
      <w:r w:rsidR="003D4317">
        <w:t xml:space="preserve">skal </w:t>
      </w:r>
      <w:r>
        <w:t>rapporteres om måloppnåelse og bruken av tilskuddet på skjema fastsatt av Landbruksdirektoratet</w:t>
      </w:r>
      <w:r w:rsidR="0087517D" w:rsidRPr="0087517D">
        <w:t xml:space="preserve"> </w:t>
      </w:r>
      <w:r w:rsidR="0087517D">
        <w:t>i Agros via Altinn</w:t>
      </w:r>
      <w:r>
        <w:t xml:space="preserve"> etter de frister som er </w:t>
      </w:r>
      <w:r w:rsidR="0087517D">
        <w:t>satt</w:t>
      </w:r>
      <w:r>
        <w:t xml:space="preserve"> i vedtaksbrevet.</w:t>
      </w:r>
    </w:p>
    <w:p w14:paraId="76F234D9" w14:textId="77777777" w:rsidR="003A2462" w:rsidRDefault="003A2462" w:rsidP="003A2462">
      <w:r>
        <w:t>Utbetaling av tilskudd skjer etter skriftlig anmodning til Leka kommune</w:t>
      </w:r>
      <w:r w:rsidR="007D6BFB">
        <w:t xml:space="preserve"> gjennom Agros</w:t>
      </w:r>
      <w:r w:rsidR="0087517D">
        <w:t xml:space="preserve"> via Altinn</w:t>
      </w:r>
      <w:r>
        <w:t xml:space="preserve">. </w:t>
      </w:r>
      <w:r w:rsidRPr="00D459F4">
        <w:t xml:space="preserve">Deler av tilskuddet kan utbetales i </w:t>
      </w:r>
      <w:r>
        <w:t xml:space="preserve">løpet av </w:t>
      </w:r>
      <w:r w:rsidRPr="00D459F4">
        <w:t>tiltaksperioden.  Minst 25% av tilskuddet holdes tilbake inntil tiltaket er fullført</w:t>
      </w:r>
      <w:r>
        <w:t>,</w:t>
      </w:r>
      <w:r w:rsidRPr="00D459F4">
        <w:t xml:space="preserve"> og sluttrapportering er godkjent.</w:t>
      </w:r>
    </w:p>
    <w:p w14:paraId="44E2575A" w14:textId="77777777" w:rsidR="003A2462" w:rsidRDefault="003A2462" w:rsidP="003A2462">
      <w:r>
        <w:t>Tilskudd som ikke er brukt i samsvar med tildelingsvedtaket, kan kreves tilbakebetalt.</w:t>
      </w:r>
    </w:p>
    <w:bookmarkEnd w:id="3"/>
    <w:p w14:paraId="3A3DEE8A" w14:textId="77777777" w:rsidR="001B1CF0" w:rsidRDefault="001B1CF0"/>
    <w:sectPr w:rsidR="001B1CF0" w:rsidSect="0087517D">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8DEAF" w14:textId="77777777" w:rsidR="007D36D0" w:rsidRDefault="007D36D0" w:rsidP="003A2462">
      <w:pPr>
        <w:spacing w:after="0" w:line="240" w:lineRule="auto"/>
      </w:pPr>
      <w:r>
        <w:separator/>
      </w:r>
    </w:p>
  </w:endnote>
  <w:endnote w:type="continuationSeparator" w:id="0">
    <w:p w14:paraId="038A4FC7" w14:textId="77777777" w:rsidR="007D36D0" w:rsidRDefault="007D36D0" w:rsidP="003A2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6297D" w14:textId="77777777" w:rsidR="007D36D0" w:rsidRDefault="007D36D0" w:rsidP="003A2462">
      <w:pPr>
        <w:spacing w:after="0" w:line="240" w:lineRule="auto"/>
      </w:pPr>
      <w:r>
        <w:separator/>
      </w:r>
    </w:p>
  </w:footnote>
  <w:footnote w:type="continuationSeparator" w:id="0">
    <w:p w14:paraId="5EBCF6DF" w14:textId="77777777" w:rsidR="007D36D0" w:rsidRDefault="007D36D0" w:rsidP="003A2462">
      <w:pPr>
        <w:spacing w:after="0" w:line="240" w:lineRule="auto"/>
      </w:pPr>
      <w:r>
        <w:continuationSeparator/>
      </w:r>
    </w:p>
  </w:footnote>
  <w:footnote w:id="1">
    <w:p w14:paraId="71EF14BC" w14:textId="77777777" w:rsidR="003A2462" w:rsidRDefault="003A2462">
      <w:pPr>
        <w:pStyle w:val="Fotnotetekst"/>
      </w:pPr>
      <w:r>
        <w:rPr>
          <w:rStyle w:val="Fotnotereferanse"/>
        </w:rPr>
        <w:footnoteRef/>
      </w:r>
      <w:r>
        <w:t xml:space="preserve"> Samarbeidsgruppa består av </w:t>
      </w:r>
      <w:r w:rsidRPr="00223DB2">
        <w:rPr>
          <w:rFonts w:cstheme="minorHAnsi"/>
        </w:rPr>
        <w:t>representanter for grunneiere, kommunen, fylkesmannen, fylkeskommunen og SNO</w:t>
      </w:r>
      <w:r>
        <w:rPr>
          <w:rFonts w:cstheme="minorHAnsi"/>
        </w:rPr>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A1C6A"/>
    <w:multiLevelType w:val="hybridMultilevel"/>
    <w:tmpl w:val="8FA071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5B94F4E"/>
    <w:multiLevelType w:val="hybridMultilevel"/>
    <w:tmpl w:val="CFC8B9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F662042"/>
    <w:multiLevelType w:val="hybridMultilevel"/>
    <w:tmpl w:val="7630A0A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16cid:durableId="1721437634">
    <w:abstractNumId w:val="2"/>
  </w:num>
  <w:num w:numId="2" w16cid:durableId="1238904810">
    <w:abstractNumId w:val="1"/>
  </w:num>
  <w:num w:numId="3" w16cid:durableId="1158811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62"/>
    <w:rsid w:val="001775DC"/>
    <w:rsid w:val="001B1CF0"/>
    <w:rsid w:val="001D589E"/>
    <w:rsid w:val="00356207"/>
    <w:rsid w:val="003A2462"/>
    <w:rsid w:val="003D4317"/>
    <w:rsid w:val="003F4EF1"/>
    <w:rsid w:val="004A555A"/>
    <w:rsid w:val="004F4E4D"/>
    <w:rsid w:val="00601905"/>
    <w:rsid w:val="00605034"/>
    <w:rsid w:val="00674C8D"/>
    <w:rsid w:val="006B6BAE"/>
    <w:rsid w:val="006E0A5F"/>
    <w:rsid w:val="007D36D0"/>
    <w:rsid w:val="007D6BFB"/>
    <w:rsid w:val="008227A0"/>
    <w:rsid w:val="008474B2"/>
    <w:rsid w:val="0087517D"/>
    <w:rsid w:val="008C2CD3"/>
    <w:rsid w:val="008F7A40"/>
    <w:rsid w:val="00925617"/>
    <w:rsid w:val="00AE3377"/>
    <w:rsid w:val="00B13E8A"/>
    <w:rsid w:val="00B44EDE"/>
    <w:rsid w:val="00C57136"/>
    <w:rsid w:val="00CD6F88"/>
    <w:rsid w:val="00DA617E"/>
    <w:rsid w:val="00DB747F"/>
    <w:rsid w:val="00DC703A"/>
    <w:rsid w:val="00E35169"/>
    <w:rsid w:val="00E9219B"/>
    <w:rsid w:val="00F43117"/>
    <w:rsid w:val="00F44BBA"/>
    <w:rsid w:val="00FB3F2B"/>
    <w:rsid w:val="01FEF155"/>
    <w:rsid w:val="1715ACCB"/>
    <w:rsid w:val="176BE85A"/>
    <w:rsid w:val="1BE91DEE"/>
    <w:rsid w:val="1F20BEB0"/>
    <w:rsid w:val="251D744B"/>
    <w:rsid w:val="2F79AB84"/>
    <w:rsid w:val="34DF0E02"/>
    <w:rsid w:val="3960BDF0"/>
    <w:rsid w:val="4F59DCBD"/>
    <w:rsid w:val="52DD6E88"/>
    <w:rsid w:val="55C91E41"/>
    <w:rsid w:val="69F12E2A"/>
    <w:rsid w:val="6B305D68"/>
    <w:rsid w:val="6CA763C7"/>
    <w:rsid w:val="71FC8F48"/>
    <w:rsid w:val="723A3D51"/>
    <w:rsid w:val="795F93BF"/>
    <w:rsid w:val="7B8A49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C9E7E"/>
  <w15:chartTrackingRefBased/>
  <w15:docId w15:val="{13B65C99-1E3A-4734-8EAE-A1E54A351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462"/>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A2462"/>
    <w:pPr>
      <w:ind w:left="720"/>
      <w:contextualSpacing/>
    </w:pPr>
  </w:style>
  <w:style w:type="paragraph" w:styleId="Fotnotetekst">
    <w:name w:val="footnote text"/>
    <w:basedOn w:val="Normal"/>
    <w:link w:val="FotnotetekstTegn"/>
    <w:uiPriority w:val="99"/>
    <w:semiHidden/>
    <w:unhideWhenUsed/>
    <w:rsid w:val="003A2462"/>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3A2462"/>
    <w:rPr>
      <w:sz w:val="20"/>
      <w:szCs w:val="20"/>
    </w:rPr>
  </w:style>
  <w:style w:type="character" w:styleId="Fotnotereferanse">
    <w:name w:val="footnote reference"/>
    <w:basedOn w:val="Standardskriftforavsnitt"/>
    <w:uiPriority w:val="99"/>
    <w:semiHidden/>
    <w:unhideWhenUsed/>
    <w:rsid w:val="003A2462"/>
    <w:rPr>
      <w:vertAlign w:val="superscript"/>
    </w:rPr>
  </w:style>
  <w:style w:type="paragraph" w:styleId="Bobletekst">
    <w:name w:val="Balloon Text"/>
    <w:basedOn w:val="Normal"/>
    <w:link w:val="BobletekstTegn"/>
    <w:uiPriority w:val="99"/>
    <w:semiHidden/>
    <w:unhideWhenUsed/>
    <w:rsid w:val="003F4EF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F4EF1"/>
    <w:rPr>
      <w:rFonts w:ascii="Segoe UI" w:hAnsi="Segoe UI" w:cs="Segoe UI"/>
      <w:sz w:val="18"/>
      <w:szCs w:val="18"/>
    </w:rPr>
  </w:style>
  <w:style w:type="character" w:styleId="Hyperkobling">
    <w:name w:val="Hyperlink"/>
    <w:basedOn w:val="Standardskriftforavsnitt"/>
    <w:uiPriority w:val="99"/>
    <w:semiHidden/>
    <w:unhideWhenUsed/>
    <w:rsid w:val="00FB3F2B"/>
    <w:rPr>
      <w:color w:val="0000FF"/>
      <w:u w:val="single"/>
    </w:rPr>
  </w:style>
  <w:style w:type="table" w:styleId="Tabellrutenett">
    <w:name w:val="Table Grid"/>
    <w:basedOn w:val="Vanligtabell"/>
    <w:uiPriority w:val="39"/>
    <w:rsid w:val="008C2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ltinn.no/skjemaoversikt/landbruksdirektoratet/utvalgte-kulturlandskap-i-jordbruk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6F6392EBEC1F04C84067498499C0309" ma:contentTypeVersion="2" ma:contentTypeDescription="Opprett et nytt dokument." ma:contentTypeScope="" ma:versionID="4d6b66729141635d03afde48d9065a55">
  <xsd:schema xmlns:xsd="http://www.w3.org/2001/XMLSchema" xmlns:xs="http://www.w3.org/2001/XMLSchema" xmlns:p="http://schemas.microsoft.com/office/2006/metadata/properties" xmlns:ns2="99736442-3bf4-4e88-951f-4860c254f06f" targetNamespace="http://schemas.microsoft.com/office/2006/metadata/properties" ma:root="true" ma:fieldsID="c7706e68bce9757813740c3a29b031fd" ns2:_="">
    <xsd:import namespace="99736442-3bf4-4e88-951f-4860c254f06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36442-3bf4-4e88-951f-4860c254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10F35-4238-47EC-B49F-296E25A726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2B6E3B-9FF4-478E-A282-CC83F3B53033}">
  <ds:schemaRefs>
    <ds:schemaRef ds:uri="http://schemas.microsoft.com/sharepoint/v3/contenttype/forms"/>
  </ds:schemaRefs>
</ds:datastoreItem>
</file>

<file path=customXml/itemProps3.xml><?xml version="1.0" encoding="utf-8"?>
<ds:datastoreItem xmlns:ds="http://schemas.openxmlformats.org/officeDocument/2006/customXml" ds:itemID="{A2C7F5A5-BA05-4547-B102-F33F75F73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736442-3bf4-4e88-951f-4860c254f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54CA3F-89D7-4DE7-BC48-05B993C6D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808</Words>
  <Characters>4287</Characters>
  <Application>Microsoft Office Word</Application>
  <DocSecurity>0</DocSecurity>
  <Lines>35</Lines>
  <Paragraphs>10</Paragraphs>
  <ScaleCrop>false</ScaleCrop>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Anders</dc:creator>
  <cp:keywords/>
  <dc:description/>
  <cp:lastModifiedBy>Kirsti Hoff</cp:lastModifiedBy>
  <cp:revision>2</cp:revision>
  <cp:lastPrinted>2020-05-12T11:59:00Z</cp:lastPrinted>
  <dcterms:created xsi:type="dcterms:W3CDTF">2024-04-30T12:12:00Z</dcterms:created>
  <dcterms:modified xsi:type="dcterms:W3CDTF">2024-04-30T12:12:00Z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0x01010066F6392EBEC1F04C84067498499C0309</vt:lpwstr>
  </property>
</Properties>
</file>